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8ED86" w14:textId="53BFA080" w:rsidR="00FC0598" w:rsidRPr="00DC41F3" w:rsidRDefault="00FC0598" w:rsidP="00FC0598">
      <w:pPr>
        <w:rPr>
          <w:rStyle w:val="Hyperlink"/>
          <w:color w:val="58595B" w:themeColor="text1"/>
          <w:sz w:val="28"/>
          <w:u w:val="none"/>
          <w:lang w:val="de-DE"/>
        </w:rPr>
      </w:pPr>
      <w:r w:rsidRPr="00DC41F3">
        <w:rPr>
          <w:rStyle w:val="Hyperlink"/>
          <w:color w:val="58595B" w:themeColor="text1"/>
          <w:sz w:val="28"/>
          <w:u w:val="none"/>
          <w:lang w:val="de-DE"/>
        </w:rPr>
        <w:t>Presse</w:t>
      </w:r>
      <w:r w:rsidR="00AC72A9">
        <w:rPr>
          <w:rStyle w:val="Hyperlink"/>
          <w:color w:val="58595B" w:themeColor="text1"/>
          <w:sz w:val="28"/>
          <w:u w:val="none"/>
          <w:lang w:val="de-DE"/>
        </w:rPr>
        <w:t>text</w:t>
      </w:r>
    </w:p>
    <w:p w14:paraId="660BF6E4" w14:textId="009B34AB" w:rsidR="00681DFE" w:rsidRPr="00607F65" w:rsidRDefault="00E0268B" w:rsidP="00FC0598">
      <w:pPr>
        <w:rPr>
          <w:rStyle w:val="Hyperlink"/>
          <w:b/>
          <w:color w:val="58595B" w:themeColor="text1"/>
          <w:sz w:val="28"/>
          <w:u w:val="none"/>
          <w:lang w:val="de-DE"/>
        </w:rPr>
      </w:pPr>
      <w:r>
        <w:rPr>
          <w:rStyle w:val="Hyperlink"/>
          <w:b/>
          <w:color w:val="58595B" w:themeColor="text1"/>
          <w:sz w:val="28"/>
          <w:u w:val="none"/>
          <w:lang w:val="de-DE"/>
        </w:rPr>
        <w:t xml:space="preserve">Die </w:t>
      </w:r>
      <w:r w:rsidR="00887619">
        <w:rPr>
          <w:rStyle w:val="Hyperlink"/>
          <w:b/>
          <w:color w:val="58595B" w:themeColor="text1"/>
          <w:sz w:val="28"/>
          <w:u w:val="none"/>
          <w:lang w:val="de-DE"/>
        </w:rPr>
        <w:t>Bäckerei</w:t>
      </w:r>
      <w:r>
        <w:rPr>
          <w:rStyle w:val="Hyperlink"/>
          <w:b/>
          <w:color w:val="58595B" w:themeColor="text1"/>
          <w:sz w:val="28"/>
          <w:u w:val="none"/>
          <w:lang w:val="de-DE"/>
        </w:rPr>
        <w:t xml:space="preserve"> Robert Köck </w:t>
      </w:r>
      <w:proofErr w:type="spellStart"/>
      <w:r>
        <w:rPr>
          <w:rStyle w:val="Hyperlink"/>
          <w:b/>
          <w:color w:val="58595B" w:themeColor="text1"/>
          <w:sz w:val="28"/>
          <w:u w:val="none"/>
          <w:lang w:val="de-DE"/>
        </w:rPr>
        <w:t>zeigt’s</w:t>
      </w:r>
      <w:proofErr w:type="spellEnd"/>
      <w:r>
        <w:rPr>
          <w:rStyle w:val="Hyperlink"/>
          <w:b/>
          <w:color w:val="58595B" w:themeColor="text1"/>
          <w:sz w:val="28"/>
          <w:u w:val="none"/>
          <w:lang w:val="de-DE"/>
        </w:rPr>
        <w:t xml:space="preserve"> vor – Gleichstellung schafft Attraktivität</w:t>
      </w:r>
    </w:p>
    <w:p w14:paraId="3A368654" w14:textId="3E47C872" w:rsidR="00874FAC" w:rsidRPr="001C4C7A" w:rsidRDefault="00DD2116" w:rsidP="00DD2116">
      <w:r>
        <w:t>Robert Köck - Bäckerei GmbH, Mürzzuschlag</w:t>
      </w:r>
    </w:p>
    <w:p w14:paraId="4D43A8FC" w14:textId="2D1D76B9" w:rsidR="00337867" w:rsidRPr="00B2123A" w:rsidRDefault="00196C0A" w:rsidP="00887619">
      <w:pPr>
        <w:rPr>
          <w:rStyle w:val="Hyperlink"/>
          <w:b/>
          <w:color w:val="58595B" w:themeColor="text1"/>
          <w:u w:val="none"/>
        </w:rPr>
      </w:pPr>
      <w:r w:rsidRPr="00196C0A">
        <w:rPr>
          <w:b/>
          <w:noProof/>
          <w:lang w:eastAsia="de-AT"/>
        </w:rPr>
        <w:t>Die Bäckerei Robert Köck ergreift Initiative und setzt gemeinsam mit „100 Prozent – Gleichstellung zahlt sich aus“ Maßnahm</w:t>
      </w:r>
      <w:r w:rsidR="00D3341C">
        <w:rPr>
          <w:b/>
          <w:noProof/>
          <w:lang w:eastAsia="de-AT"/>
        </w:rPr>
        <w:t>en für faire und gleichstellungsorientierte</w:t>
      </w:r>
      <w:r w:rsidRPr="00196C0A">
        <w:rPr>
          <w:b/>
          <w:noProof/>
          <w:lang w:eastAsia="de-AT"/>
        </w:rPr>
        <w:t xml:space="preserve"> Arbeitsbedingungen.</w:t>
      </w:r>
    </w:p>
    <w:p w14:paraId="2133EB00" w14:textId="240D63EB" w:rsidR="00312E20" w:rsidRDefault="00EB74E3" w:rsidP="00EB74E3">
      <w:pPr>
        <w:rPr>
          <w:rStyle w:val="Hyperlink"/>
          <w:color w:val="58595B" w:themeColor="text1"/>
          <w:u w:val="none"/>
        </w:rPr>
      </w:pPr>
      <w:bookmarkStart w:id="0" w:name="_GoBack"/>
      <w:bookmarkEnd w:id="0"/>
      <w:r w:rsidRPr="00EB74E3">
        <w:rPr>
          <w:rStyle w:val="Hyperlink"/>
          <w:color w:val="58595B" w:themeColor="text1"/>
          <w:u w:val="none"/>
        </w:rPr>
        <w:t xml:space="preserve">Die </w:t>
      </w:r>
      <w:r w:rsidR="00DD7CC6" w:rsidRPr="00EB74E3">
        <w:rPr>
          <w:rStyle w:val="Hyperlink"/>
          <w:color w:val="58595B" w:themeColor="text1"/>
          <w:u w:val="none"/>
        </w:rPr>
        <w:t xml:space="preserve">Personalsuche ist ein Thema, das </w:t>
      </w:r>
      <w:r w:rsidR="003D3810" w:rsidRPr="00EB74E3">
        <w:rPr>
          <w:rStyle w:val="Hyperlink"/>
          <w:color w:val="58595B" w:themeColor="text1"/>
          <w:u w:val="none"/>
        </w:rPr>
        <w:t xml:space="preserve">viele </w:t>
      </w:r>
      <w:r w:rsidRPr="00EB74E3">
        <w:rPr>
          <w:rStyle w:val="Hyperlink"/>
          <w:color w:val="58595B" w:themeColor="text1"/>
          <w:u w:val="none"/>
        </w:rPr>
        <w:t xml:space="preserve">Branchen und </w:t>
      </w:r>
      <w:r w:rsidR="003D3810" w:rsidRPr="00EB74E3">
        <w:rPr>
          <w:rStyle w:val="Hyperlink"/>
          <w:color w:val="58595B" w:themeColor="text1"/>
          <w:u w:val="none"/>
        </w:rPr>
        <w:t xml:space="preserve">Betriebe beschäftigt. Bäckereien </w:t>
      </w:r>
      <w:r>
        <w:rPr>
          <w:rStyle w:val="Hyperlink"/>
          <w:color w:val="58595B" w:themeColor="text1"/>
          <w:u w:val="none"/>
        </w:rPr>
        <w:t xml:space="preserve">standen damit zuletzt verstärkt im öffentlichen Diskurs. </w:t>
      </w:r>
      <w:r w:rsidR="003D3810" w:rsidRPr="00EB74E3">
        <w:rPr>
          <w:rStyle w:val="Hyperlink"/>
          <w:color w:val="58595B" w:themeColor="text1"/>
          <w:u w:val="none"/>
        </w:rPr>
        <w:t xml:space="preserve">Während manche </w:t>
      </w:r>
      <w:r>
        <w:rPr>
          <w:rStyle w:val="Hyperlink"/>
          <w:color w:val="58595B" w:themeColor="text1"/>
          <w:u w:val="none"/>
        </w:rPr>
        <w:t>arbeitsunwillige</w:t>
      </w:r>
      <w:r w:rsidR="003D3810" w:rsidRPr="00EB74E3">
        <w:rPr>
          <w:rStyle w:val="Hyperlink"/>
          <w:color w:val="58595B" w:themeColor="text1"/>
          <w:u w:val="none"/>
        </w:rPr>
        <w:t xml:space="preserve"> </w:t>
      </w:r>
      <w:r>
        <w:rPr>
          <w:rStyle w:val="Hyperlink"/>
          <w:color w:val="58595B" w:themeColor="text1"/>
          <w:u w:val="none"/>
        </w:rPr>
        <w:t>Bewerber</w:t>
      </w:r>
      <w:r w:rsidR="003D3810" w:rsidRPr="00EB74E3">
        <w:rPr>
          <w:rStyle w:val="Hyperlink"/>
          <w:color w:val="58595B" w:themeColor="text1"/>
          <w:u w:val="none"/>
        </w:rPr>
        <w:t xml:space="preserve">innen </w:t>
      </w:r>
      <w:r>
        <w:rPr>
          <w:rStyle w:val="Hyperlink"/>
          <w:color w:val="58595B" w:themeColor="text1"/>
          <w:u w:val="none"/>
        </w:rPr>
        <w:t>und Bewerber</w:t>
      </w:r>
      <w:r w:rsidR="0010733E">
        <w:rPr>
          <w:rStyle w:val="Hyperlink"/>
          <w:color w:val="58595B" w:themeColor="text1"/>
          <w:u w:val="none"/>
        </w:rPr>
        <w:t xml:space="preserve"> als Ursache</w:t>
      </w:r>
      <w:r>
        <w:rPr>
          <w:rStyle w:val="Hyperlink"/>
          <w:color w:val="58595B" w:themeColor="text1"/>
          <w:u w:val="none"/>
        </w:rPr>
        <w:t xml:space="preserve"> vermuten, sehen andere</w:t>
      </w:r>
      <w:r w:rsidR="003D3810" w:rsidRPr="00EB74E3">
        <w:rPr>
          <w:rStyle w:val="Hyperlink"/>
          <w:color w:val="58595B" w:themeColor="text1"/>
          <w:u w:val="none"/>
        </w:rPr>
        <w:t xml:space="preserve"> das Problem bei </w:t>
      </w:r>
      <w:r>
        <w:rPr>
          <w:rStyle w:val="Hyperlink"/>
          <w:color w:val="58595B" w:themeColor="text1"/>
          <w:u w:val="none"/>
        </w:rPr>
        <w:t xml:space="preserve">der Bezahlung und den </w:t>
      </w:r>
      <w:r w:rsidR="003D3810" w:rsidRPr="00EB74E3">
        <w:rPr>
          <w:rStyle w:val="Hyperlink"/>
          <w:color w:val="58595B" w:themeColor="text1"/>
          <w:u w:val="none"/>
        </w:rPr>
        <w:t>Arbeitsbedingungen.</w:t>
      </w:r>
      <w:r>
        <w:rPr>
          <w:rStyle w:val="Hyperlink"/>
          <w:color w:val="58595B" w:themeColor="text1"/>
          <w:u w:val="none"/>
        </w:rPr>
        <w:t xml:space="preserve"> </w:t>
      </w:r>
      <w:r w:rsidR="007D6397">
        <w:rPr>
          <w:rStyle w:val="Hyperlink"/>
          <w:color w:val="58595B" w:themeColor="text1"/>
          <w:u w:val="none"/>
        </w:rPr>
        <w:t>Wie der Herausforderung proaktiv begegnet werden kann</w:t>
      </w:r>
      <w:r w:rsidR="00910CF0">
        <w:rPr>
          <w:rStyle w:val="Hyperlink"/>
          <w:color w:val="58595B" w:themeColor="text1"/>
          <w:u w:val="none"/>
        </w:rPr>
        <w:t>,</w:t>
      </w:r>
      <w:r w:rsidR="007D6397">
        <w:rPr>
          <w:rStyle w:val="Hyperlink"/>
          <w:color w:val="58595B" w:themeColor="text1"/>
          <w:u w:val="none"/>
        </w:rPr>
        <w:t xml:space="preserve"> zeigt die Bäckerei </w:t>
      </w:r>
      <w:r w:rsidR="004D0592">
        <w:rPr>
          <w:rStyle w:val="Hyperlink"/>
          <w:color w:val="58595B" w:themeColor="text1"/>
          <w:u w:val="none"/>
        </w:rPr>
        <w:t>Robert Köck und setzt dabei auf</w:t>
      </w:r>
      <w:r w:rsidR="007D6397">
        <w:rPr>
          <w:rStyle w:val="Hyperlink"/>
          <w:color w:val="58595B" w:themeColor="text1"/>
          <w:u w:val="none"/>
        </w:rPr>
        <w:t xml:space="preserve"> Gleichstellung.</w:t>
      </w:r>
    </w:p>
    <w:p w14:paraId="39D01A22" w14:textId="4DEE82BC" w:rsidR="002049D8" w:rsidRPr="000F365B" w:rsidRDefault="001D477D" w:rsidP="002049D8">
      <w:pPr>
        <w:rPr>
          <w:rStyle w:val="Hyperlink"/>
          <w:color w:val="58595B" w:themeColor="text1"/>
          <w:u w:val="none"/>
        </w:rPr>
      </w:pPr>
      <w:r>
        <w:rPr>
          <w:rStyle w:val="Hyperlink"/>
          <w:color w:val="58595B" w:themeColor="text1"/>
          <w:u w:val="none"/>
        </w:rPr>
        <w:t xml:space="preserve">Die Bäckerei Robert Köck hat 1955 als kleiner Familienbetrieb begonnen. Inzwischen steht bereits die dritte Generation in der Backstube und die </w:t>
      </w:r>
      <w:r w:rsidR="002F7871">
        <w:rPr>
          <w:rStyle w:val="Hyperlink"/>
          <w:color w:val="58595B" w:themeColor="text1"/>
          <w:u w:val="none"/>
        </w:rPr>
        <w:t xml:space="preserve">14 </w:t>
      </w:r>
      <w:r>
        <w:rPr>
          <w:rStyle w:val="Hyperlink"/>
          <w:color w:val="58595B" w:themeColor="text1"/>
          <w:u w:val="none"/>
        </w:rPr>
        <w:t xml:space="preserve">Bäckereien reichen von Leoben bis nach </w:t>
      </w:r>
      <w:proofErr w:type="spellStart"/>
      <w:r w:rsidRPr="001D477D">
        <w:rPr>
          <w:rStyle w:val="Hyperlink"/>
          <w:color w:val="58595B" w:themeColor="text1"/>
          <w:u w:val="none"/>
        </w:rPr>
        <w:t>Theresienfeld</w:t>
      </w:r>
      <w:proofErr w:type="spellEnd"/>
      <w:r w:rsidR="002F7871">
        <w:rPr>
          <w:rStyle w:val="Hyperlink"/>
          <w:color w:val="58595B" w:themeColor="text1"/>
          <w:u w:val="none"/>
        </w:rPr>
        <w:t>.</w:t>
      </w:r>
      <w:r w:rsidR="00FC546C">
        <w:rPr>
          <w:rStyle w:val="Hyperlink"/>
          <w:color w:val="58595B" w:themeColor="text1"/>
          <w:u w:val="none"/>
        </w:rPr>
        <w:t xml:space="preserve"> </w:t>
      </w:r>
      <w:r w:rsidR="00910CF0">
        <w:rPr>
          <w:rStyle w:val="Hyperlink"/>
          <w:color w:val="58595B" w:themeColor="text1"/>
          <w:u w:val="none"/>
        </w:rPr>
        <w:t>D</w:t>
      </w:r>
      <w:r w:rsidR="005F602F">
        <w:rPr>
          <w:rStyle w:val="Hyperlink"/>
          <w:color w:val="58595B" w:themeColor="text1"/>
          <w:u w:val="none"/>
        </w:rPr>
        <w:t>er Bäcker</w:t>
      </w:r>
      <w:r w:rsidR="00106364">
        <w:rPr>
          <w:rStyle w:val="Hyperlink"/>
          <w:color w:val="58595B" w:themeColor="text1"/>
          <w:u w:val="none"/>
        </w:rPr>
        <w:t>ei</w:t>
      </w:r>
      <w:r w:rsidR="005F602F">
        <w:rPr>
          <w:rStyle w:val="Hyperlink"/>
          <w:color w:val="58595B" w:themeColor="text1"/>
          <w:u w:val="none"/>
        </w:rPr>
        <w:t xml:space="preserve">beruf </w:t>
      </w:r>
      <w:r w:rsidR="00910CF0">
        <w:rPr>
          <w:rStyle w:val="Hyperlink"/>
          <w:color w:val="58595B" w:themeColor="text1"/>
          <w:u w:val="none"/>
        </w:rPr>
        <w:t xml:space="preserve">wird </w:t>
      </w:r>
      <w:r w:rsidR="005F602F">
        <w:rPr>
          <w:rStyle w:val="Hyperlink"/>
          <w:color w:val="58595B" w:themeColor="text1"/>
          <w:u w:val="none"/>
        </w:rPr>
        <w:t>immer noch als Handwerk verstanden und großer Wert auf di</w:t>
      </w:r>
      <w:r w:rsidR="004635F4">
        <w:rPr>
          <w:rStyle w:val="Hyperlink"/>
          <w:color w:val="58595B" w:themeColor="text1"/>
          <w:u w:val="none"/>
        </w:rPr>
        <w:t>e Kunst des Brotbackens gelegt. Neben der Tradition ist der Bäckerei aber auch die bewusste Weiterentwicklung als Betrieb wichtig</w:t>
      </w:r>
      <w:r w:rsidR="00495A83">
        <w:rPr>
          <w:rStyle w:val="Hyperlink"/>
          <w:color w:val="58595B" w:themeColor="text1"/>
          <w:u w:val="none"/>
        </w:rPr>
        <w:t xml:space="preserve">. Dafür hat man sich </w:t>
      </w:r>
      <w:r w:rsidR="002049D8">
        <w:rPr>
          <w:rStyle w:val="Hyperlink"/>
          <w:color w:val="58595B" w:themeColor="text1"/>
          <w:u w:val="none"/>
        </w:rPr>
        <w:t>Unterstützung aus dem kostenfreien Beratungsprojekt „100 Prozent – Gleichstellung zahl</w:t>
      </w:r>
      <w:r w:rsidR="00910CF0">
        <w:rPr>
          <w:rStyle w:val="Hyperlink"/>
          <w:color w:val="58595B" w:themeColor="text1"/>
          <w:u w:val="none"/>
        </w:rPr>
        <w:t>t</w:t>
      </w:r>
      <w:r w:rsidR="002049D8">
        <w:rPr>
          <w:rStyle w:val="Hyperlink"/>
          <w:color w:val="58595B" w:themeColor="text1"/>
          <w:u w:val="none"/>
        </w:rPr>
        <w:t xml:space="preserve"> sich aus“ geholt. „</w:t>
      </w:r>
      <w:r w:rsidR="00106364" w:rsidRPr="00106364">
        <w:rPr>
          <w:rStyle w:val="Hyperlink"/>
          <w:color w:val="58595B" w:themeColor="text1"/>
          <w:u w:val="none"/>
        </w:rPr>
        <w:t>Gleichstellung ist für uns selbstverständlich und das soll sowohl nach innen als auch nach außen spürbar und sichtbar sein. Es war uns wichtig, uns ganz konkret mit Gleichstellung auseinanderzusetzen und mit der Expertise aus der 100</w:t>
      </w:r>
      <w:r w:rsidR="00106364">
        <w:rPr>
          <w:rStyle w:val="Hyperlink"/>
          <w:color w:val="58595B" w:themeColor="text1"/>
          <w:u w:val="none"/>
        </w:rPr>
        <w:t xml:space="preserve"> </w:t>
      </w:r>
      <w:r w:rsidR="00106364" w:rsidRPr="00106364">
        <w:rPr>
          <w:rStyle w:val="Hyperlink"/>
          <w:color w:val="58595B" w:themeColor="text1"/>
          <w:u w:val="none"/>
        </w:rPr>
        <w:t>Prozent-Beratung die laufende Weiterentwicklung als zukunftsorientierter und attraktiver Arbeitgeber voranzutreiben</w:t>
      </w:r>
      <w:r w:rsidR="00106364">
        <w:rPr>
          <w:rStyle w:val="Hyperlink"/>
          <w:color w:val="58595B" w:themeColor="text1"/>
          <w:u w:val="none"/>
        </w:rPr>
        <w:t>“</w:t>
      </w:r>
      <w:r w:rsidR="00887619">
        <w:rPr>
          <w:rStyle w:val="Hyperlink"/>
          <w:color w:val="58595B" w:themeColor="text1"/>
          <w:u w:val="none"/>
        </w:rPr>
        <w:t>, beschreibt Bäckermeister Dominik Köck die Motivation für die Teilnahme an dem Projekt.</w:t>
      </w:r>
    </w:p>
    <w:p w14:paraId="19D7E0E3" w14:textId="74E7CDAB" w:rsidR="00B02DE8" w:rsidRPr="00D84B69" w:rsidRDefault="00E42474" w:rsidP="00B02DE8">
      <w:pPr>
        <w:rPr>
          <w:rStyle w:val="Hyperlink"/>
          <w:color w:val="58595B" w:themeColor="text1"/>
          <w:u w:val="none"/>
        </w:rPr>
      </w:pPr>
      <w:r>
        <w:rPr>
          <w:noProof/>
        </w:rPr>
        <mc:AlternateContent>
          <mc:Choice Requires="wps">
            <w:drawing>
              <wp:anchor distT="0" distB="0" distL="114300" distR="114300" simplePos="0" relativeHeight="251662336" behindDoc="1" locked="0" layoutInCell="1" allowOverlap="1" wp14:anchorId="4C8D9AA9" wp14:editId="6BB35AD7">
                <wp:simplePos x="0" y="0"/>
                <wp:positionH relativeFrom="column">
                  <wp:posOffset>1905</wp:posOffset>
                </wp:positionH>
                <wp:positionV relativeFrom="paragraph">
                  <wp:posOffset>2086610</wp:posOffset>
                </wp:positionV>
                <wp:extent cx="3168650" cy="152400"/>
                <wp:effectExtent l="0" t="0" r="0" b="0"/>
                <wp:wrapTight wrapText="bothSides">
                  <wp:wrapPolygon edited="0">
                    <wp:start x="0" y="0"/>
                    <wp:lineTo x="0" y="18900"/>
                    <wp:lineTo x="21427" y="18900"/>
                    <wp:lineTo x="21427"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3168650" cy="152400"/>
                        </a:xfrm>
                        <a:prstGeom prst="rect">
                          <a:avLst/>
                        </a:prstGeom>
                        <a:solidFill>
                          <a:prstClr val="white"/>
                        </a:solidFill>
                        <a:ln>
                          <a:noFill/>
                        </a:ln>
                      </wps:spPr>
                      <wps:txbx>
                        <w:txbxContent>
                          <w:p w14:paraId="1A79A4B3" w14:textId="7D4D69A0" w:rsidR="00E42474" w:rsidRPr="00E42474" w:rsidRDefault="00E42474" w:rsidP="00E42474">
                            <w:pPr>
                              <w:pStyle w:val="Beschriftung"/>
                              <w:rPr>
                                <w:noProof/>
                                <w:color w:val="58595B" w:themeColor="text1"/>
                                <w:sz w:val="24"/>
                                <w:lang w:val="de-DE"/>
                              </w:rPr>
                            </w:pPr>
                            <w:r>
                              <w:rPr>
                                <w:lang w:val="de-DE"/>
                              </w:rPr>
                              <w:t xml:space="preserve">Im Bild: Dominik Köck und </w:t>
                            </w:r>
                            <w:r w:rsidRPr="00D3341C">
                              <w:rPr>
                                <w:lang w:val="de-DE"/>
                              </w:rPr>
                              <w:t xml:space="preserve">Katja </w:t>
                            </w:r>
                            <w:proofErr w:type="spellStart"/>
                            <w:r w:rsidRPr="00D3341C">
                              <w:rPr>
                                <w:lang w:val="de-DE"/>
                              </w:rPr>
                              <w:t>Mittermayr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8D9AA9" id="_x0000_t202" coordsize="21600,21600" o:spt="202" path="m,l,21600r21600,l21600,xe">
                <v:stroke joinstyle="miter"/>
                <v:path gradientshapeok="t" o:connecttype="rect"/>
              </v:shapetype>
              <v:shape id="Textfeld 1" o:spid="_x0000_s1026" type="#_x0000_t202" style="position:absolute;margin-left:.15pt;margin-top:164.3pt;width:249.5pt;height:1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" stroked="f">
                <v:textbox inset="0,0,0,0">
                  <w:txbxContent>
                    <w:p w14:paraId="1A79A4B3" w14:textId="7D4D69A0" w:rsidR="00E42474" w:rsidRPr="00E42474" w:rsidRDefault="00E42474" w:rsidP="00E42474">
                      <w:pPr>
                        <w:pStyle w:val="Beschriftung"/>
                        <w:rPr>
                          <w:noProof/>
                          <w:color w:val="58595B" w:themeColor="text1"/>
                          <w:sz w:val="24"/>
                          <w:lang w:val="de-DE"/>
                        </w:rPr>
                      </w:pPr>
                      <w:r>
                        <w:rPr>
                          <w:lang w:val="de-DE"/>
                        </w:rPr>
                        <w:t xml:space="preserve">Im Bild: Dominik Köck und </w:t>
                      </w:r>
                      <w:r w:rsidRPr="00D3341C">
                        <w:rPr>
                          <w:lang w:val="de-DE"/>
                        </w:rPr>
                        <w:t xml:space="preserve">Katja </w:t>
                      </w:r>
                      <w:proofErr w:type="spellStart"/>
                      <w:r w:rsidRPr="00D3341C">
                        <w:rPr>
                          <w:lang w:val="de-DE"/>
                        </w:rPr>
                        <w:t>Mittermayr</w:t>
                      </w:r>
                      <w:proofErr w:type="spellEnd"/>
                    </w:p>
                  </w:txbxContent>
                </v:textbox>
                <w10:wrap type="tight"/>
              </v:shape>
            </w:pict>
          </mc:Fallback>
        </mc:AlternateContent>
      </w:r>
      <w:r>
        <w:rPr>
          <w:noProof/>
        </w:rPr>
        <w:pict w14:anchorId="59ECF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4.3pt;width:249.5pt;height:158pt;z-index:-251656192;mso-position-horizontal-relative:margin;mso-position-vertical-relative:text;mso-width-relative:page;mso-height-relative:page" wrapcoords="-65 0 -65 21505 21600 21505 21600 0 -65 0">
            <v:imagedata r:id="rId11" o:title="Köck_Foto_Dominik-Köck_Katja-Mittermayr" croptop="8143f" cropbottom="2167f"/>
            <w10:wrap type="tight" anchorx="margin"/>
          </v:shape>
        </w:pict>
      </w:r>
      <w:r w:rsidR="00910CF0">
        <w:rPr>
          <w:rStyle w:val="Hyperlink"/>
          <w:color w:val="58595B" w:themeColor="text1"/>
          <w:u w:val="none"/>
        </w:rPr>
        <w:t>Zu Beginn der Beratung wurde</w:t>
      </w:r>
      <w:r w:rsidR="00D84B69" w:rsidRPr="000F365B">
        <w:rPr>
          <w:rStyle w:val="Hyperlink"/>
          <w:color w:val="58595B" w:themeColor="text1"/>
          <w:u w:val="none"/>
        </w:rPr>
        <w:t xml:space="preserve"> mithilfe einer detaillierten Standortbestimmung der Status Quo hinsichtlich</w:t>
      </w:r>
      <w:r w:rsidR="00D84B69">
        <w:rPr>
          <w:rStyle w:val="Hyperlink"/>
          <w:color w:val="58595B" w:themeColor="text1"/>
          <w:u w:val="none"/>
        </w:rPr>
        <w:t xml:space="preserve"> Geschlechtergleichstellung aufgezeigt. Um eine maßgeschneiderte Beratung sicherzustellen, wurden auch die spezifischen Herausforderungen und Entwicklungsziele des Betriebes berücksichtigt. Die Bäckerei Robert Köck beschäftigte vor allem die Personalsuche sowie eine bestmögliche Personalführung</w:t>
      </w:r>
      <w:r w:rsidR="00D84B69" w:rsidRPr="000F365B">
        <w:rPr>
          <w:rStyle w:val="Hyperlink"/>
          <w:color w:val="58595B" w:themeColor="text1"/>
          <w:u w:val="none"/>
        </w:rPr>
        <w:t>. „</w:t>
      </w:r>
      <w:r w:rsidR="00B02DE8" w:rsidRPr="000F365B">
        <w:rPr>
          <w:rStyle w:val="Hyperlink"/>
          <w:color w:val="58595B" w:themeColor="text1"/>
          <w:u w:val="none"/>
        </w:rPr>
        <w:t>Wir möchten ein guter Arbeitgeber sein, bei dem jede Person, unabhängig von Alter, Geschlecht und Herkunft einen Pla</w:t>
      </w:r>
      <w:r w:rsidR="00910CF0">
        <w:rPr>
          <w:rStyle w:val="Hyperlink"/>
          <w:color w:val="58595B" w:themeColor="text1"/>
          <w:u w:val="none"/>
        </w:rPr>
        <w:t>tz findet. Unsere Mitarbeiterinnen und Mitarbeiter</w:t>
      </w:r>
      <w:r w:rsidR="00B02DE8" w:rsidRPr="000F365B">
        <w:rPr>
          <w:rStyle w:val="Hyperlink"/>
          <w:color w:val="58595B" w:themeColor="text1"/>
          <w:u w:val="none"/>
        </w:rPr>
        <w:t xml:space="preserve"> sollen sich wohl fühlen und Spaß am Aufgabengebiet haben. Daran arbeiten</w:t>
      </w:r>
      <w:r w:rsidR="00495A83">
        <w:rPr>
          <w:rStyle w:val="Hyperlink"/>
          <w:color w:val="58595B" w:themeColor="text1"/>
          <w:u w:val="none"/>
        </w:rPr>
        <w:t xml:space="preserve"> wir intensiv</w:t>
      </w:r>
      <w:r w:rsidR="00B02DE8" w:rsidRPr="000F365B">
        <w:rPr>
          <w:rStyle w:val="Hyperlink"/>
          <w:color w:val="58595B" w:themeColor="text1"/>
          <w:u w:val="none"/>
        </w:rPr>
        <w:t xml:space="preserve">, </w:t>
      </w:r>
      <w:r w:rsidR="00495A83">
        <w:rPr>
          <w:rStyle w:val="Hyperlink"/>
          <w:color w:val="58595B" w:themeColor="text1"/>
          <w:u w:val="none"/>
        </w:rPr>
        <w:t xml:space="preserve">denn wir sind </w:t>
      </w:r>
      <w:r w:rsidR="00B02DE8" w:rsidRPr="000F365B">
        <w:rPr>
          <w:rStyle w:val="Hyperlink"/>
          <w:color w:val="58595B" w:themeColor="text1"/>
          <w:u w:val="none"/>
        </w:rPr>
        <w:t>davon überzeu</w:t>
      </w:r>
      <w:r w:rsidR="00495A83">
        <w:rPr>
          <w:rStyle w:val="Hyperlink"/>
          <w:color w:val="58595B" w:themeColor="text1"/>
          <w:u w:val="none"/>
        </w:rPr>
        <w:t>gt</w:t>
      </w:r>
      <w:r w:rsidR="00D84B69" w:rsidRPr="000F365B">
        <w:rPr>
          <w:rStyle w:val="Hyperlink"/>
          <w:color w:val="58595B" w:themeColor="text1"/>
          <w:u w:val="none"/>
        </w:rPr>
        <w:t xml:space="preserve">, dass unsere </w:t>
      </w:r>
      <w:r w:rsidR="00E0268B">
        <w:rPr>
          <w:rStyle w:val="Hyperlink"/>
          <w:color w:val="58595B" w:themeColor="text1"/>
          <w:u w:val="none"/>
        </w:rPr>
        <w:t>Belegschaft</w:t>
      </w:r>
      <w:r w:rsidR="00E0268B" w:rsidRPr="000F365B">
        <w:rPr>
          <w:rStyle w:val="Hyperlink"/>
          <w:color w:val="58595B" w:themeColor="text1"/>
          <w:u w:val="none"/>
        </w:rPr>
        <w:t xml:space="preserve"> </w:t>
      </w:r>
      <w:r w:rsidR="000F365B" w:rsidRPr="000F365B">
        <w:rPr>
          <w:rStyle w:val="Hyperlink"/>
          <w:color w:val="58595B" w:themeColor="text1"/>
          <w:u w:val="none"/>
        </w:rPr>
        <w:t>unser wichtigstes Kapital sind“, betont Dominik Köck.</w:t>
      </w:r>
    </w:p>
    <w:p w14:paraId="05F26DFC" w14:textId="058203A1" w:rsidR="00887619" w:rsidRDefault="00B2123A" w:rsidP="00643FC6">
      <w:pPr>
        <w:rPr>
          <w:rStyle w:val="Hyperlink"/>
          <w:color w:val="58595B" w:themeColor="text1"/>
          <w:u w:val="none"/>
        </w:rPr>
      </w:pPr>
      <w:r w:rsidRPr="00B2123A">
        <w:rPr>
          <w:rStyle w:val="Hyperlink"/>
          <w:color w:val="58595B" w:themeColor="text1"/>
          <w:u w:val="none"/>
        </w:rPr>
        <w:t xml:space="preserve">Das Beratungsangebot wird aus Mitteln des Europäischen Sozialfonds Österreich sowie des Bundesministeriums für Arbeit finanziert. Unternehmen werden völlig kostenfrei bei der Gestaltung transparenter Entgeltsysteme und fairer Karrierechancen unterstützt. </w:t>
      </w:r>
      <w:r>
        <w:rPr>
          <w:rStyle w:val="Hyperlink"/>
          <w:color w:val="58595B" w:themeColor="text1"/>
          <w:u w:val="none"/>
        </w:rPr>
        <w:t xml:space="preserve">Im Falle der Bäckerei Robert Köck konnten gleichstellungsorientierte Stelleninserate entwickelt sowie zu den Themen Gehalt und </w:t>
      </w:r>
      <w:proofErr w:type="spellStart"/>
      <w:r>
        <w:rPr>
          <w:rStyle w:val="Hyperlink"/>
          <w:color w:val="58595B" w:themeColor="text1"/>
          <w:u w:val="none"/>
        </w:rPr>
        <w:t>Benefits</w:t>
      </w:r>
      <w:proofErr w:type="spellEnd"/>
      <w:r>
        <w:rPr>
          <w:rStyle w:val="Hyperlink"/>
          <w:color w:val="58595B" w:themeColor="text1"/>
          <w:u w:val="none"/>
        </w:rPr>
        <w:t xml:space="preserve"> für </w:t>
      </w:r>
      <w:r w:rsidR="00E0268B">
        <w:rPr>
          <w:rStyle w:val="Hyperlink"/>
          <w:color w:val="58595B" w:themeColor="text1"/>
          <w:u w:val="none"/>
        </w:rPr>
        <w:t>die Mitarbeiterinnen</w:t>
      </w:r>
      <w:r w:rsidR="00106364">
        <w:rPr>
          <w:rStyle w:val="Hyperlink"/>
          <w:color w:val="58595B" w:themeColor="text1"/>
          <w:u w:val="none"/>
        </w:rPr>
        <w:t xml:space="preserve"> und Mitarbeiter</w:t>
      </w:r>
      <w:r w:rsidR="00E0268B">
        <w:rPr>
          <w:rStyle w:val="Hyperlink"/>
          <w:color w:val="58595B" w:themeColor="text1"/>
          <w:u w:val="none"/>
        </w:rPr>
        <w:t xml:space="preserve"> </w:t>
      </w:r>
      <w:r>
        <w:rPr>
          <w:rStyle w:val="Hyperlink"/>
          <w:color w:val="58595B" w:themeColor="text1"/>
          <w:u w:val="none"/>
        </w:rPr>
        <w:t xml:space="preserve">gearbeitet </w:t>
      </w:r>
      <w:r>
        <w:rPr>
          <w:rStyle w:val="Hyperlink"/>
          <w:color w:val="58595B" w:themeColor="text1"/>
          <w:u w:val="none"/>
        </w:rPr>
        <w:lastRenderedPageBreak/>
        <w:t>werden. Auch die Ausarbeitung von Karrieremöglichkeiten und Personalgesprächen standen im Fokus.</w:t>
      </w:r>
      <w:r w:rsidR="00910CF0">
        <w:rPr>
          <w:rStyle w:val="Hyperlink"/>
          <w:color w:val="58595B" w:themeColor="text1"/>
          <w:u w:val="none"/>
        </w:rPr>
        <w:t xml:space="preserve"> </w:t>
      </w:r>
      <w:r w:rsidR="00643FC6">
        <w:rPr>
          <w:rStyle w:val="Hyperlink"/>
          <w:color w:val="58595B" w:themeColor="text1"/>
          <w:u w:val="none"/>
        </w:rPr>
        <w:t xml:space="preserve">Als nächstes soll von der 6-Tage-Woche auf eine 5-Tage-Woche umgestellt werden, </w:t>
      </w:r>
      <w:r w:rsidR="00910CF0">
        <w:rPr>
          <w:rStyle w:val="Hyperlink"/>
          <w:color w:val="58595B" w:themeColor="text1"/>
          <w:u w:val="none"/>
        </w:rPr>
        <w:t>um allen Mitarbeitenden die Vereinbarkeit von Beruf, Familie und Freizeit zu erleichtern und damit eine be</w:t>
      </w:r>
      <w:r w:rsidR="00643FC6">
        <w:rPr>
          <w:rStyle w:val="Hyperlink"/>
          <w:color w:val="58595B" w:themeColor="text1"/>
          <w:u w:val="none"/>
        </w:rPr>
        <w:t>ssere Lebensqualität zu bieten.</w:t>
      </w:r>
    </w:p>
    <w:p w14:paraId="68D4DA5E" w14:textId="0E56A97E" w:rsidR="00FC546C" w:rsidRDefault="00FC546C" w:rsidP="002F7871">
      <w:pPr>
        <w:rPr>
          <w:rStyle w:val="Hyperlink"/>
          <w:color w:val="58595B" w:themeColor="text1"/>
          <w:u w:val="none"/>
        </w:rPr>
      </w:pPr>
      <w:r>
        <w:rPr>
          <w:rStyle w:val="Hyperlink"/>
          <w:color w:val="58595B" w:themeColor="text1"/>
          <w:u w:val="none"/>
        </w:rPr>
        <w:t>Mittlerweile ist die Beratung abgeschlossen, die aktive Auseinandersetzung mit dem Thema Gleichstellung geht jedoch weite</w:t>
      </w:r>
      <w:r w:rsidRPr="00B2123A">
        <w:rPr>
          <w:rStyle w:val="Hyperlink"/>
          <w:color w:val="58595B" w:themeColor="text1"/>
          <w:u w:val="none"/>
        </w:rPr>
        <w:t>r</w:t>
      </w:r>
      <w:r w:rsidR="00CD040B">
        <w:rPr>
          <w:rStyle w:val="Hyperlink"/>
          <w:color w:val="58595B" w:themeColor="text1"/>
          <w:u w:val="none"/>
        </w:rPr>
        <w:t>,</w:t>
      </w:r>
      <w:r w:rsidR="00B2123A">
        <w:rPr>
          <w:rStyle w:val="Hyperlink"/>
          <w:color w:val="58595B" w:themeColor="text1"/>
          <w:u w:val="none"/>
        </w:rPr>
        <w:t xml:space="preserve"> betont Dominik Köck, denn</w:t>
      </w:r>
      <w:r w:rsidRPr="00B2123A">
        <w:rPr>
          <w:rStyle w:val="Hyperlink"/>
          <w:color w:val="58595B" w:themeColor="text1"/>
          <w:u w:val="none"/>
        </w:rPr>
        <w:t>:</w:t>
      </w:r>
      <w:r w:rsidRPr="00FC546C">
        <w:rPr>
          <w:rStyle w:val="Hyperlink"/>
          <w:i/>
          <w:color w:val="58595B" w:themeColor="text1"/>
          <w:u w:val="none"/>
        </w:rPr>
        <w:t xml:space="preserve"> </w:t>
      </w:r>
      <w:r w:rsidR="00B2123A">
        <w:rPr>
          <w:rStyle w:val="Hyperlink"/>
          <w:color w:val="58595B" w:themeColor="text1"/>
          <w:u w:val="none"/>
        </w:rPr>
        <w:t>„Diversität wird bei uns großgeschrieben und wir sind überzeugt, dass davon alle profitieren.“</w:t>
      </w:r>
    </w:p>
    <w:p w14:paraId="2CEEFB4B" w14:textId="77777777" w:rsidR="002F7871" w:rsidRDefault="002F7871" w:rsidP="002F7871">
      <w:pPr>
        <w:rPr>
          <w:color w:val="auto"/>
        </w:rPr>
      </w:pPr>
    </w:p>
    <w:p w14:paraId="7E3AE81D" w14:textId="77777777" w:rsidR="00BD4241" w:rsidRPr="00BD4241" w:rsidRDefault="00BD4241" w:rsidP="00BD4241">
      <w:r w:rsidRPr="00BD4241">
        <w:rPr>
          <w:b/>
        </w:rPr>
        <w:t>Kontakt:</w:t>
      </w:r>
    </w:p>
    <w:p w14:paraId="7898EDDE" w14:textId="77777777" w:rsidR="00C30278" w:rsidRDefault="00C30278" w:rsidP="00BD4241">
      <w:pPr>
        <w:rPr>
          <w:bCs/>
        </w:rPr>
        <w:sectPr w:rsidR="00C30278" w:rsidSect="00E571AA">
          <w:headerReference w:type="even" r:id="rId12"/>
          <w:headerReference w:type="default" r:id="rId13"/>
          <w:footerReference w:type="even" r:id="rId14"/>
          <w:footerReference w:type="default" r:id="rId15"/>
          <w:headerReference w:type="first" r:id="rId16"/>
          <w:footerReference w:type="first" r:id="rId17"/>
          <w:pgSz w:w="11906" w:h="16838"/>
          <w:pgMar w:top="1824" w:right="1417" w:bottom="1560" w:left="1417" w:header="851" w:footer="911" w:gutter="0"/>
          <w:cols w:space="708"/>
          <w:titlePg/>
          <w:docGrid w:linePitch="360"/>
        </w:sectPr>
      </w:pPr>
    </w:p>
    <w:p w14:paraId="3253C3C2" w14:textId="14A80EAA" w:rsidR="00BD4241" w:rsidRPr="00C30278" w:rsidRDefault="00C30278" w:rsidP="00BD4241">
      <w:r>
        <w:rPr>
          <w:bCs/>
        </w:rPr>
        <w:lastRenderedPageBreak/>
        <w:t>Elisabeth Hornberger</w:t>
      </w:r>
      <w:r>
        <w:br/>
        <w:t>+43 664 80 537 2685</w:t>
      </w:r>
      <w:r w:rsidR="00BD4241" w:rsidRPr="00BD4241">
        <w:br/>
      </w:r>
      <w:hyperlink r:id="rId18" w:history="1">
        <w:r w:rsidRPr="00B63BC0">
          <w:rPr>
            <w:rStyle w:val="Hyperlink"/>
          </w:rPr>
          <w:t>hornberger@100-prozent.at</w:t>
        </w:r>
      </w:hyperlink>
    </w:p>
    <w:p w14:paraId="5289C6D6" w14:textId="77777777" w:rsidR="00BD4241" w:rsidRDefault="00BD4241" w:rsidP="00BD4241">
      <w:pPr>
        <w:rPr>
          <w:color w:val="9CC41B" w:themeColor="accent3"/>
          <w:u w:val="single"/>
        </w:rPr>
      </w:pPr>
      <w:r>
        <w:rPr>
          <w:bCs/>
          <w:lang w:val="de-DE"/>
        </w:rPr>
        <w:lastRenderedPageBreak/>
        <w:t>Jara Lauchart</w:t>
      </w:r>
      <w:r>
        <w:br/>
        <w:t>+43 699 144 52 648</w:t>
      </w:r>
      <w:r>
        <w:br/>
      </w:r>
      <w:hyperlink r:id="rId19" w:history="1">
        <w:r>
          <w:rPr>
            <w:rStyle w:val="Hyperlink"/>
          </w:rPr>
          <w:t>lauchart</w:t>
        </w:r>
      </w:hyperlink>
      <w:hyperlink r:id="rId20" w:history="1">
        <w:r>
          <w:rPr>
            <w:rStyle w:val="Hyperlink"/>
          </w:rPr>
          <w:t>@100-prozent.at</w:t>
        </w:r>
      </w:hyperlink>
    </w:p>
    <w:p w14:paraId="403C8741" w14:textId="77777777" w:rsidR="00C30278" w:rsidRDefault="00C30278" w:rsidP="005F0701">
      <w:pPr>
        <w:pBdr>
          <w:bottom w:val="dotted" w:sz="4" w:space="1" w:color="auto"/>
        </w:pBdr>
        <w:rPr>
          <w:rStyle w:val="Hyperlink"/>
          <w:lang w:val="de-DE"/>
        </w:rPr>
        <w:sectPr w:rsidR="00C30278" w:rsidSect="00C30278">
          <w:type w:val="continuous"/>
          <w:pgSz w:w="11906" w:h="16838"/>
          <w:pgMar w:top="1824" w:right="1417" w:bottom="1560" w:left="1417" w:header="851" w:footer="911" w:gutter="0"/>
          <w:cols w:num="2" w:space="708"/>
          <w:titlePg/>
          <w:docGrid w:linePitch="360"/>
        </w:sectPr>
      </w:pPr>
    </w:p>
    <w:p w14:paraId="0A9DE606" w14:textId="1DEA4A99" w:rsidR="00BD4241" w:rsidRDefault="00BD4241" w:rsidP="005F0701">
      <w:pPr>
        <w:pBdr>
          <w:bottom w:val="dotted" w:sz="4" w:space="1" w:color="auto"/>
        </w:pBdr>
        <w:rPr>
          <w:rStyle w:val="Hyperlink"/>
          <w:lang w:val="de-DE"/>
        </w:rPr>
      </w:pPr>
    </w:p>
    <w:p w14:paraId="668E2555" w14:textId="33DEF4DC" w:rsidR="005F0701" w:rsidRDefault="005F0701" w:rsidP="00FC546C">
      <w:pPr>
        <w:rPr>
          <w:lang w:val="de-DE"/>
        </w:rPr>
      </w:pPr>
      <w:r>
        <w:rPr>
          <w:b/>
          <w:lang w:val="de-DE"/>
        </w:rPr>
        <w:t>100 Prozent – Gleichstellung zahlt sich aus.</w:t>
      </w:r>
      <w:r>
        <w:rPr>
          <w:lang w:val="de-DE"/>
        </w:rPr>
        <w:t xml:space="preserve"> ist ein kostenloses Beratungsprojekt für österreichische Unternehmen. </w:t>
      </w:r>
      <w:r w:rsidR="00FC546C">
        <w:rPr>
          <w:lang w:val="de-DE"/>
        </w:rPr>
        <w:t xml:space="preserve">Das Bundesministerium für Arbeit finanziert aus nationalen sowie aus Mitteln des Europäischen Sozialfonds </w:t>
      </w:r>
      <w:r>
        <w:rPr>
          <w:lang w:val="de-DE"/>
        </w:rPr>
        <w:t>die Beratung von Unternehmen zur Gestaltung transparenter Entgeltsysteme und fairer Karrierechancen sowie die Beratung ausgewählter Mitarbeiterinnen zu Karriere- und Laufbahnplanung.</w:t>
      </w:r>
    </w:p>
    <w:p w14:paraId="763B0DB6" w14:textId="77777777" w:rsidR="005F0701" w:rsidRPr="005F0701" w:rsidRDefault="005F0701" w:rsidP="005F0701">
      <w:pPr>
        <w:rPr>
          <w:b/>
        </w:rPr>
      </w:pPr>
    </w:p>
    <w:p w14:paraId="5289E52B" w14:textId="77777777" w:rsidR="005F0701" w:rsidRDefault="005F0701" w:rsidP="005F0701">
      <w:pPr>
        <w:rPr>
          <w:b/>
          <w:lang w:val="en-US"/>
        </w:rPr>
      </w:pPr>
      <w:r>
        <w:rPr>
          <w:b/>
          <w:lang w:val="en-US"/>
        </w:rPr>
        <w:t>Links:</w:t>
      </w:r>
    </w:p>
    <w:p w14:paraId="0F298BC0" w14:textId="77777777" w:rsidR="005F0701" w:rsidRDefault="005F0701" w:rsidP="005F0701">
      <w:pPr>
        <w:spacing w:line="240" w:lineRule="exact"/>
        <w:rPr>
          <w:rFonts w:eastAsiaTheme="minorEastAsia"/>
          <w:noProof/>
          <w:color w:val="1F497D"/>
          <w:szCs w:val="20"/>
          <w:lang w:val="en-US" w:eastAsia="de-DE"/>
        </w:rPr>
      </w:pPr>
      <w:r>
        <w:rPr>
          <w:lang w:val="en-US"/>
        </w:rPr>
        <w:t xml:space="preserve">Website: </w:t>
      </w:r>
      <w:r w:rsidR="00643FC6">
        <w:fldChar w:fldCharType="begin"/>
      </w:r>
      <w:r w:rsidR="00643FC6" w:rsidRPr="00643FC6">
        <w:rPr>
          <w:lang w:val="en-GB"/>
          <w:rPrChange w:id="1" w:author="Jara Lauchart" w:date="2021-11-19T10:19:00Z">
            <w:rPr/>
          </w:rPrChange>
        </w:rPr>
        <w:instrText xml:space="preserve"> HYPERLINK "http://www.100-prozent.at" </w:instrText>
      </w:r>
      <w:r w:rsidR="00643FC6">
        <w:fldChar w:fldCharType="separate"/>
      </w:r>
      <w:r>
        <w:rPr>
          <w:rStyle w:val="Hyperlink"/>
          <w:rFonts w:eastAsiaTheme="minorEastAsia"/>
          <w:noProof/>
          <w:szCs w:val="20"/>
          <w:lang w:val="en-US" w:eastAsia="de-DE"/>
        </w:rPr>
        <w:t>www.100-prozent.at</w:t>
      </w:r>
      <w:r w:rsidR="00643FC6">
        <w:rPr>
          <w:rStyle w:val="Hyperlink"/>
          <w:rFonts w:eastAsiaTheme="minorEastAsia"/>
          <w:noProof/>
          <w:szCs w:val="20"/>
          <w:lang w:val="en-US" w:eastAsia="de-DE"/>
        </w:rPr>
        <w:fldChar w:fldCharType="end"/>
      </w:r>
    </w:p>
    <w:p w14:paraId="47E2F228" w14:textId="2CA4C3B2" w:rsidR="005F0701" w:rsidRDefault="005F0701" w:rsidP="005F0701">
      <w:pPr>
        <w:rPr>
          <w:lang w:val="en-GB"/>
        </w:rPr>
      </w:pPr>
      <w:r>
        <w:rPr>
          <w:lang w:val="en-US"/>
        </w:rPr>
        <w:t xml:space="preserve">Facebook-Link: </w:t>
      </w:r>
      <w:r w:rsidR="00643FC6">
        <w:fldChar w:fldCharType="begin"/>
      </w:r>
      <w:r w:rsidR="00643FC6" w:rsidRPr="00643FC6">
        <w:rPr>
          <w:lang w:val="en-GB"/>
          <w:rPrChange w:id="2" w:author="Jara Lauchart" w:date="2021-11-19T10:19:00Z">
            <w:rPr/>
          </w:rPrChange>
        </w:rPr>
        <w:instrText xml:space="preserve"> HYPERLINK "https://www.facebook.com/100.prozent.gleichstellung" </w:instrText>
      </w:r>
      <w:r w:rsidR="00643FC6">
        <w:fldChar w:fldCharType="separate"/>
      </w:r>
      <w:r w:rsidR="00E34711" w:rsidRPr="00F67E9E">
        <w:rPr>
          <w:rStyle w:val="Hyperlink"/>
          <w:lang w:val="en-GB"/>
        </w:rPr>
        <w:t>https://www.facebook.com/100.prozent.gleichstellung</w:t>
      </w:r>
      <w:r w:rsidR="00643FC6">
        <w:rPr>
          <w:rStyle w:val="Hyperlink"/>
          <w:lang w:val="en-GB"/>
        </w:rPr>
        <w:fldChar w:fldCharType="end"/>
      </w:r>
    </w:p>
    <w:p w14:paraId="6870C537" w14:textId="77777777" w:rsidR="005F0701" w:rsidRPr="005F0701" w:rsidRDefault="005F0701" w:rsidP="005F0701">
      <w:pPr>
        <w:rPr>
          <w:color w:val="000000"/>
          <w:lang w:val="en-US" w:eastAsia="de-AT"/>
        </w:rPr>
      </w:pPr>
      <w:r w:rsidRPr="005F0701">
        <w:rPr>
          <w:lang w:val="en-US"/>
        </w:rPr>
        <w:t xml:space="preserve">LinkedIn-Link: </w:t>
      </w:r>
      <w:hyperlink r:id="rId21" w:history="1">
        <w:r w:rsidRPr="005F0701">
          <w:rPr>
            <w:rStyle w:val="Hyperlink"/>
            <w:lang w:val="en-US" w:eastAsia="de-AT"/>
          </w:rPr>
          <w:t>https://www.linkedin.com/company/100-prozent-gleichstellung</w:t>
        </w:r>
      </w:hyperlink>
    </w:p>
    <w:p w14:paraId="1DDC272A" w14:textId="019B6E88" w:rsidR="005F0701" w:rsidRPr="0048404B" w:rsidRDefault="005F0701" w:rsidP="003735B5">
      <w:pPr>
        <w:rPr>
          <w:lang w:val="de-DE"/>
        </w:rPr>
      </w:pPr>
      <w:r w:rsidRPr="005F0701">
        <w:rPr>
          <w:lang w:val="en-US"/>
        </w:rPr>
        <w:t xml:space="preserve">Instagram-Link: </w:t>
      </w:r>
      <w:hyperlink r:id="rId22" w:history="1">
        <w:r w:rsidRPr="005F0701">
          <w:rPr>
            <w:rStyle w:val="Hyperlink"/>
            <w:lang w:val="en-US" w:eastAsia="de-AT"/>
          </w:rPr>
          <w:t>https://www.instagram.com/100.prozent.gleichstellung</w:t>
        </w:r>
      </w:hyperlink>
    </w:p>
    <w:sectPr w:rsidR="005F0701" w:rsidRPr="0048404B" w:rsidSect="00C30278">
      <w:type w:val="continuous"/>
      <w:pgSz w:w="11906" w:h="16838"/>
      <w:pgMar w:top="1824" w:right="1417" w:bottom="1560" w:left="1417" w:header="851" w:footer="91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098A9" w16cex:dateUtc="2021-11-18T0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533874" w16cid:durableId="25409830"/>
  <w16cid:commentId w16cid:paraId="5CB9C3CC" w16cid:durableId="254098A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65036" w14:textId="77777777" w:rsidR="00AC626A" w:rsidRDefault="00AC626A" w:rsidP="006056B7">
      <w:pPr>
        <w:spacing w:after="0" w:line="240" w:lineRule="auto"/>
      </w:pPr>
      <w:r>
        <w:separator/>
      </w:r>
    </w:p>
  </w:endnote>
  <w:endnote w:type="continuationSeparator" w:id="0">
    <w:p w14:paraId="78231060" w14:textId="77777777" w:rsidR="00AC626A" w:rsidRDefault="00AC626A" w:rsidP="0060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70AD" w14:textId="77777777" w:rsidR="004B3564" w:rsidRDefault="004B3564">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0"/>
      </w:rPr>
      <w:id w:val="1524358105"/>
      <w:docPartObj>
        <w:docPartGallery w:val="Page Numbers (Bottom of Page)"/>
        <w:docPartUnique/>
      </w:docPartObj>
    </w:sdtPr>
    <w:sdtEndPr>
      <w:rPr>
        <w:sz w:val="20"/>
        <w:szCs w:val="22"/>
      </w:rPr>
    </w:sdtEndPr>
    <w:sdtContent>
      <w:sdt>
        <w:sdtPr>
          <w:rPr>
            <w:sz w:val="22"/>
            <w:szCs w:val="20"/>
          </w:rPr>
          <w:id w:val="-2140401655"/>
          <w:docPartObj>
            <w:docPartGallery w:val="Page Numbers (Top of Page)"/>
            <w:docPartUnique/>
          </w:docPartObj>
        </w:sdtPr>
        <w:sdtEndPr>
          <w:rPr>
            <w:sz w:val="20"/>
            <w:szCs w:val="22"/>
          </w:rPr>
        </w:sdtEndPr>
        <w:sdtContent>
          <w:p w14:paraId="46214E2B" w14:textId="0420D4AC" w:rsidR="0081708C" w:rsidRPr="0092173B" w:rsidRDefault="0081708C" w:rsidP="006D56A7">
            <w:pPr>
              <w:pStyle w:val="Fuzeile"/>
              <w:pBdr>
                <w:top w:val="single" w:sz="4" w:space="1" w:color="000000" w:themeColor="text2"/>
              </w:pBdr>
              <w:tabs>
                <w:tab w:val="clear" w:pos="4536"/>
              </w:tabs>
            </w:pPr>
            <w:r w:rsidRPr="0092173B">
              <w:fldChar w:fldCharType="begin"/>
            </w:r>
            <w:r w:rsidRPr="0092173B">
              <w:instrText xml:space="preserve"> TITLE   \* MERGEFORMAT </w:instrText>
            </w:r>
            <w:r w:rsidRPr="0092173B">
              <w:fldChar w:fldCharType="end"/>
            </w:r>
            <w:r w:rsidRPr="0092173B">
              <w:t>100</w:t>
            </w:r>
            <w:r>
              <w:t xml:space="preserve"> </w:t>
            </w:r>
            <w:r w:rsidRPr="0092173B">
              <w:t>Prozent</w:t>
            </w:r>
            <w:r w:rsidRPr="0092173B">
              <w:fldChar w:fldCharType="begin"/>
            </w:r>
            <w:r w:rsidRPr="0092173B">
              <w:instrText xml:space="preserve"> TITLE   \* MERGEFORMAT </w:instrText>
            </w:r>
            <w:r w:rsidRPr="0092173B">
              <w:fldChar w:fldCharType="end"/>
            </w:r>
            <w:r w:rsidRPr="0092173B">
              <w:tab/>
              <w:t xml:space="preserve">Seite </w:t>
            </w:r>
            <w:r w:rsidRPr="0092173B">
              <w:fldChar w:fldCharType="begin"/>
            </w:r>
            <w:r w:rsidRPr="0092173B">
              <w:instrText>PAGE</w:instrText>
            </w:r>
            <w:r w:rsidRPr="0092173B">
              <w:fldChar w:fldCharType="separate"/>
            </w:r>
            <w:r w:rsidR="00E42474">
              <w:rPr>
                <w:noProof/>
              </w:rPr>
              <w:t>2</w:t>
            </w:r>
            <w:r w:rsidRPr="0092173B">
              <w:fldChar w:fldCharType="end"/>
            </w:r>
            <w:r w:rsidRPr="0092173B">
              <w:t xml:space="preserve"> von </w:t>
            </w:r>
            <w:r w:rsidRPr="0092173B">
              <w:fldChar w:fldCharType="begin"/>
            </w:r>
            <w:r w:rsidRPr="0092173B">
              <w:instrText>NUMPAGES</w:instrText>
            </w:r>
            <w:r w:rsidRPr="0092173B">
              <w:fldChar w:fldCharType="separate"/>
            </w:r>
            <w:r w:rsidR="00E42474">
              <w:rPr>
                <w:noProof/>
              </w:rPr>
              <w:t>2</w:t>
            </w:r>
            <w:r w:rsidRPr="0092173B">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ED621" w14:textId="77777777" w:rsidR="0081708C" w:rsidRPr="00360C0B" w:rsidRDefault="0081708C" w:rsidP="00E571AA">
    <w:pPr>
      <w:pStyle w:val="Fuzeile"/>
      <w:rPr>
        <w:rFonts w:eastAsia="Times New Roman" w:cs="Open Sans"/>
        <w:color w:val="353535"/>
        <w:sz w:val="16"/>
        <w:szCs w:val="17"/>
      </w:rPr>
    </w:pPr>
    <w:r w:rsidRPr="00E571AA">
      <w:rPr>
        <w:rFonts w:eastAsia="Times New Roman" w:cs="Open Sans"/>
        <w:noProof/>
        <w:color w:val="353535"/>
        <w:sz w:val="16"/>
        <w:szCs w:val="17"/>
        <w:lang w:eastAsia="de-AT"/>
      </w:rPr>
      <mc:AlternateContent>
        <mc:Choice Requires="wps">
          <w:drawing>
            <wp:anchor distT="0" distB="0" distL="114300" distR="114300" simplePos="0" relativeHeight="251659264" behindDoc="0" locked="0" layoutInCell="1" allowOverlap="1" wp14:anchorId="0BB6AF35" wp14:editId="7A6C4CB5">
              <wp:simplePos x="0" y="0"/>
              <wp:positionH relativeFrom="margin">
                <wp:posOffset>-33020</wp:posOffset>
              </wp:positionH>
              <wp:positionV relativeFrom="paragraph">
                <wp:posOffset>-255270</wp:posOffset>
              </wp:positionV>
              <wp:extent cx="5796000" cy="0"/>
              <wp:effectExtent l="0" t="0" r="33655" b="19050"/>
              <wp:wrapNone/>
              <wp:docPr id="8" name="Gerader Verbinder 8"/>
              <wp:cNvGraphicFramePr/>
              <a:graphic xmlns:a="http://schemas.openxmlformats.org/drawingml/2006/main">
                <a:graphicData uri="http://schemas.microsoft.com/office/word/2010/wordprocessingShape">
                  <wps:wsp>
                    <wps:cNvCnPr/>
                    <wps:spPr>
                      <a:xfrm>
                        <a:off x="0" y="0"/>
                        <a:ext cx="57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2B0E0F4" id="Gerader Verbinder 8"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6pt,-20.1pt" to="453.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" strokecolor="#58595b [3213]" strokeweight=".5pt">
              <v:stroke joinstyle="miter"/>
              <w10:wrap anchorx="margin"/>
            </v:line>
          </w:pict>
        </mc:Fallback>
      </mc:AlternateContent>
    </w:r>
    <w:r w:rsidRPr="00E571AA">
      <w:rPr>
        <w:rFonts w:eastAsia="Times New Roman" w:cs="Open Sans"/>
        <w:noProof/>
        <w:color w:val="353535"/>
        <w:sz w:val="16"/>
        <w:szCs w:val="17"/>
        <w:lang w:eastAsia="de-AT"/>
      </w:rPr>
      <w:drawing>
        <wp:anchor distT="0" distB="0" distL="114300" distR="114300" simplePos="0" relativeHeight="251660288" behindDoc="0" locked="1" layoutInCell="1" allowOverlap="1" wp14:anchorId="27C7AE65" wp14:editId="327A2F3C">
          <wp:simplePos x="0" y="0"/>
          <wp:positionH relativeFrom="margin">
            <wp:posOffset>7620</wp:posOffset>
          </wp:positionH>
          <wp:positionV relativeFrom="page">
            <wp:posOffset>9804400</wp:posOffset>
          </wp:positionV>
          <wp:extent cx="6210300" cy="8274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om_Feld\Gender_Diversity\100_Prozent\Vorlagen\Logos\Förderhinweis.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10300" cy="827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B617C" w14:textId="77777777" w:rsidR="00AC626A" w:rsidRDefault="00AC626A" w:rsidP="006056B7">
      <w:pPr>
        <w:spacing w:after="0" w:line="240" w:lineRule="auto"/>
      </w:pPr>
      <w:r>
        <w:separator/>
      </w:r>
    </w:p>
  </w:footnote>
  <w:footnote w:type="continuationSeparator" w:id="0">
    <w:p w14:paraId="608508CB" w14:textId="77777777" w:rsidR="00AC626A" w:rsidRDefault="00AC626A" w:rsidP="00605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B26F" w14:textId="77777777" w:rsidR="004B3564" w:rsidRDefault="004B3564">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3C672" w14:textId="77777777" w:rsidR="0081708C" w:rsidRDefault="0081708C" w:rsidP="000836F0">
    <w:pPr>
      <w:pStyle w:val="Kopfzeile"/>
      <w:jc w:val="right"/>
    </w:pPr>
    <w:r w:rsidRPr="000836F0">
      <w:rPr>
        <w:noProof/>
        <w:lang w:eastAsia="de-AT"/>
      </w:rPr>
      <w:drawing>
        <wp:inline distT="0" distB="0" distL="0" distR="0" wp14:anchorId="664BCCED" wp14:editId="05019836">
          <wp:extent cx="1406106" cy="611505"/>
          <wp:effectExtent l="0" t="0" r="0" b="0"/>
          <wp:docPr id="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a:picLocks noChangeAspect="1"/>
                  </pic:cNvPicPr>
                </pic:nvPicPr>
                <pic:blipFill rotWithShape="1">
                  <a:blip r:embed="rId1" cstate="print">
                    <a:extLst>
                      <a:ext uri="{28A0092B-C50C-407E-A947-70E740481C1C}">
                        <a14:useLocalDpi xmlns:a14="http://schemas.microsoft.com/office/drawing/2010/main" val="0"/>
                      </a:ext>
                    </a:extLst>
                  </a:blip>
                  <a:srcRect r="7853"/>
                  <a:stretch/>
                </pic:blipFill>
                <pic:spPr bwMode="auto">
                  <a:xfrm>
                    <a:off x="0" y="0"/>
                    <a:ext cx="1407244" cy="61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E5B0" w14:textId="77777777" w:rsidR="0081708C" w:rsidRDefault="0081708C" w:rsidP="00FA1B0D">
    <w:pPr>
      <w:pStyle w:val="Kopfzeile"/>
      <w:jc w:val="right"/>
    </w:pPr>
    <w:r w:rsidRPr="000836F0">
      <w:rPr>
        <w:noProof/>
        <w:lang w:eastAsia="de-AT"/>
      </w:rPr>
      <w:drawing>
        <wp:inline distT="0" distB="0" distL="0" distR="0" wp14:anchorId="2939099D" wp14:editId="0C329625">
          <wp:extent cx="1397479" cy="611505"/>
          <wp:effectExtent l="0" t="0" r="0" b="0"/>
          <wp:docPr id="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pic:cNvPicPr>
                    <a:picLocks noChangeAspect="1"/>
                  </pic:cNvPicPr>
                </pic:nvPicPr>
                <pic:blipFill rotWithShape="1">
                  <a:blip r:embed="rId1" cstate="print">
                    <a:extLst>
                      <a:ext uri="{28A0092B-C50C-407E-A947-70E740481C1C}">
                        <a14:useLocalDpi xmlns:a14="http://schemas.microsoft.com/office/drawing/2010/main" val="0"/>
                      </a:ext>
                    </a:extLst>
                  </a:blip>
                  <a:srcRect r="8419"/>
                  <a:stretch/>
                </pic:blipFill>
                <pic:spPr bwMode="auto">
                  <a:xfrm>
                    <a:off x="0" y="0"/>
                    <a:ext cx="1398610" cy="61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61A7B7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19EEEB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2AC92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675361"/>
    <w:multiLevelType w:val="hybridMultilevel"/>
    <w:tmpl w:val="5EFC7180"/>
    <w:lvl w:ilvl="0" w:tplc="0C070001">
      <w:start w:val="1"/>
      <w:numFmt w:val="bullet"/>
      <w:lvlText w:val=""/>
      <w:lvlJc w:val="left"/>
      <w:pPr>
        <w:ind w:left="720" w:hanging="360"/>
      </w:pPr>
      <w:rPr>
        <w:rFonts w:ascii="Symbol" w:hAnsi="Symbol" w:hint="default"/>
      </w:rPr>
    </w:lvl>
    <w:lvl w:ilvl="1" w:tplc="E58499D4">
      <w:start w:val="1"/>
      <w:numFmt w:val="bullet"/>
      <w:pStyle w:val="Aufzhlungszeichen2"/>
      <w:lvlText w:val="o"/>
      <w:lvlJc w:val="left"/>
      <w:pPr>
        <w:ind w:left="1440" w:hanging="360"/>
      </w:pPr>
      <w:rPr>
        <w:rFonts w:ascii="Courier New" w:hAnsi="Courier New" w:cs="Courier New" w:hint="default"/>
      </w:rPr>
    </w:lvl>
    <w:lvl w:ilvl="2" w:tplc="C5BC50C8">
      <w:start w:val="1"/>
      <w:numFmt w:val="bullet"/>
      <w:pStyle w:val="Aufzhlungszeichen3"/>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B4160E9"/>
    <w:multiLevelType w:val="hybridMultilevel"/>
    <w:tmpl w:val="8CF86EE0"/>
    <w:lvl w:ilvl="0" w:tplc="A516C3A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F4441C"/>
    <w:multiLevelType w:val="hybridMultilevel"/>
    <w:tmpl w:val="377ABE2A"/>
    <w:lvl w:ilvl="0" w:tplc="E808133A">
      <w:start w:val="1"/>
      <w:numFmt w:val="bullet"/>
      <w:lvlText w:val="•"/>
      <w:lvlJc w:val="left"/>
      <w:pPr>
        <w:tabs>
          <w:tab w:val="num" w:pos="720"/>
        </w:tabs>
        <w:ind w:left="720" w:hanging="360"/>
      </w:pPr>
      <w:rPr>
        <w:rFonts w:ascii="Arial" w:hAnsi="Arial" w:hint="default"/>
      </w:rPr>
    </w:lvl>
    <w:lvl w:ilvl="1" w:tplc="161452A6" w:tentative="1">
      <w:start w:val="1"/>
      <w:numFmt w:val="bullet"/>
      <w:lvlText w:val="•"/>
      <w:lvlJc w:val="left"/>
      <w:pPr>
        <w:tabs>
          <w:tab w:val="num" w:pos="1440"/>
        </w:tabs>
        <w:ind w:left="1440" w:hanging="360"/>
      </w:pPr>
      <w:rPr>
        <w:rFonts w:ascii="Arial" w:hAnsi="Arial" w:hint="default"/>
      </w:rPr>
    </w:lvl>
    <w:lvl w:ilvl="2" w:tplc="FB1E4406" w:tentative="1">
      <w:start w:val="1"/>
      <w:numFmt w:val="bullet"/>
      <w:lvlText w:val="•"/>
      <w:lvlJc w:val="left"/>
      <w:pPr>
        <w:tabs>
          <w:tab w:val="num" w:pos="2160"/>
        </w:tabs>
        <w:ind w:left="2160" w:hanging="360"/>
      </w:pPr>
      <w:rPr>
        <w:rFonts w:ascii="Arial" w:hAnsi="Arial" w:hint="default"/>
      </w:rPr>
    </w:lvl>
    <w:lvl w:ilvl="3" w:tplc="F88818E8" w:tentative="1">
      <w:start w:val="1"/>
      <w:numFmt w:val="bullet"/>
      <w:lvlText w:val="•"/>
      <w:lvlJc w:val="left"/>
      <w:pPr>
        <w:tabs>
          <w:tab w:val="num" w:pos="2880"/>
        </w:tabs>
        <w:ind w:left="2880" w:hanging="360"/>
      </w:pPr>
      <w:rPr>
        <w:rFonts w:ascii="Arial" w:hAnsi="Arial" w:hint="default"/>
      </w:rPr>
    </w:lvl>
    <w:lvl w:ilvl="4" w:tplc="F87E906A" w:tentative="1">
      <w:start w:val="1"/>
      <w:numFmt w:val="bullet"/>
      <w:lvlText w:val="•"/>
      <w:lvlJc w:val="left"/>
      <w:pPr>
        <w:tabs>
          <w:tab w:val="num" w:pos="3600"/>
        </w:tabs>
        <w:ind w:left="3600" w:hanging="360"/>
      </w:pPr>
      <w:rPr>
        <w:rFonts w:ascii="Arial" w:hAnsi="Arial" w:hint="default"/>
      </w:rPr>
    </w:lvl>
    <w:lvl w:ilvl="5" w:tplc="AA8416E0" w:tentative="1">
      <w:start w:val="1"/>
      <w:numFmt w:val="bullet"/>
      <w:lvlText w:val="•"/>
      <w:lvlJc w:val="left"/>
      <w:pPr>
        <w:tabs>
          <w:tab w:val="num" w:pos="4320"/>
        </w:tabs>
        <w:ind w:left="4320" w:hanging="360"/>
      </w:pPr>
      <w:rPr>
        <w:rFonts w:ascii="Arial" w:hAnsi="Arial" w:hint="default"/>
      </w:rPr>
    </w:lvl>
    <w:lvl w:ilvl="6" w:tplc="D200CA86" w:tentative="1">
      <w:start w:val="1"/>
      <w:numFmt w:val="bullet"/>
      <w:lvlText w:val="•"/>
      <w:lvlJc w:val="left"/>
      <w:pPr>
        <w:tabs>
          <w:tab w:val="num" w:pos="5040"/>
        </w:tabs>
        <w:ind w:left="5040" w:hanging="360"/>
      </w:pPr>
      <w:rPr>
        <w:rFonts w:ascii="Arial" w:hAnsi="Arial" w:hint="default"/>
      </w:rPr>
    </w:lvl>
    <w:lvl w:ilvl="7" w:tplc="F3360D52" w:tentative="1">
      <w:start w:val="1"/>
      <w:numFmt w:val="bullet"/>
      <w:lvlText w:val="•"/>
      <w:lvlJc w:val="left"/>
      <w:pPr>
        <w:tabs>
          <w:tab w:val="num" w:pos="5760"/>
        </w:tabs>
        <w:ind w:left="5760" w:hanging="360"/>
      </w:pPr>
      <w:rPr>
        <w:rFonts w:ascii="Arial" w:hAnsi="Arial" w:hint="default"/>
      </w:rPr>
    </w:lvl>
    <w:lvl w:ilvl="8" w:tplc="633EA5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081A04"/>
    <w:multiLevelType w:val="hybridMultilevel"/>
    <w:tmpl w:val="5DE8197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207D11EC"/>
    <w:multiLevelType w:val="hybridMultilevel"/>
    <w:tmpl w:val="3A6A3DD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8" w15:restartNumberingAfterBreak="0">
    <w:nsid w:val="244D65AB"/>
    <w:multiLevelType w:val="hybridMultilevel"/>
    <w:tmpl w:val="174AC464"/>
    <w:lvl w:ilvl="0" w:tplc="36AE41D6">
      <w:start w:val="1"/>
      <w:numFmt w:val="bullet"/>
      <w:pStyle w:val="Aufzhlungszeichen"/>
      <w:lvlText w:val=""/>
      <w:lvlJc w:val="left"/>
      <w:pPr>
        <w:ind w:left="785" w:hanging="360"/>
      </w:pPr>
      <w:rPr>
        <w:rFonts w:ascii="Symbol" w:hAnsi="Symbol" w:hint="default"/>
        <w:color w:val="58595B" w:themeColor="text1"/>
        <w:sz w:val="20"/>
        <w:u w:color="58595B" w:themeColor="text1"/>
      </w:rPr>
    </w:lvl>
    <w:lvl w:ilvl="1" w:tplc="0C070003">
      <w:start w:val="1"/>
      <w:numFmt w:val="bullet"/>
      <w:lvlText w:val="o"/>
      <w:lvlJc w:val="left"/>
      <w:pPr>
        <w:ind w:left="-302" w:hanging="360"/>
      </w:pPr>
      <w:rPr>
        <w:rFonts w:ascii="Courier New" w:hAnsi="Courier New" w:cs="Courier New" w:hint="default"/>
      </w:rPr>
    </w:lvl>
    <w:lvl w:ilvl="2" w:tplc="0C070005">
      <w:start w:val="1"/>
      <w:numFmt w:val="bullet"/>
      <w:lvlText w:val=""/>
      <w:lvlJc w:val="left"/>
      <w:pPr>
        <w:ind w:left="418" w:hanging="360"/>
      </w:pPr>
      <w:rPr>
        <w:rFonts w:ascii="Wingdings" w:hAnsi="Wingdings" w:hint="default"/>
      </w:rPr>
    </w:lvl>
    <w:lvl w:ilvl="3" w:tplc="0C070001" w:tentative="1">
      <w:start w:val="1"/>
      <w:numFmt w:val="bullet"/>
      <w:lvlText w:val=""/>
      <w:lvlJc w:val="left"/>
      <w:pPr>
        <w:ind w:left="1138" w:hanging="360"/>
      </w:pPr>
      <w:rPr>
        <w:rFonts w:ascii="Symbol" w:hAnsi="Symbol" w:hint="default"/>
      </w:rPr>
    </w:lvl>
    <w:lvl w:ilvl="4" w:tplc="0C070003" w:tentative="1">
      <w:start w:val="1"/>
      <w:numFmt w:val="bullet"/>
      <w:lvlText w:val="o"/>
      <w:lvlJc w:val="left"/>
      <w:pPr>
        <w:ind w:left="1858" w:hanging="360"/>
      </w:pPr>
      <w:rPr>
        <w:rFonts w:ascii="Courier New" w:hAnsi="Courier New" w:cs="Courier New" w:hint="default"/>
      </w:rPr>
    </w:lvl>
    <w:lvl w:ilvl="5" w:tplc="0C070005" w:tentative="1">
      <w:start w:val="1"/>
      <w:numFmt w:val="bullet"/>
      <w:lvlText w:val=""/>
      <w:lvlJc w:val="left"/>
      <w:pPr>
        <w:ind w:left="2578" w:hanging="360"/>
      </w:pPr>
      <w:rPr>
        <w:rFonts w:ascii="Wingdings" w:hAnsi="Wingdings" w:hint="default"/>
      </w:rPr>
    </w:lvl>
    <w:lvl w:ilvl="6" w:tplc="0C070001" w:tentative="1">
      <w:start w:val="1"/>
      <w:numFmt w:val="bullet"/>
      <w:lvlText w:val=""/>
      <w:lvlJc w:val="left"/>
      <w:pPr>
        <w:ind w:left="3298" w:hanging="360"/>
      </w:pPr>
      <w:rPr>
        <w:rFonts w:ascii="Symbol" w:hAnsi="Symbol" w:hint="default"/>
      </w:rPr>
    </w:lvl>
    <w:lvl w:ilvl="7" w:tplc="0C070003" w:tentative="1">
      <w:start w:val="1"/>
      <w:numFmt w:val="bullet"/>
      <w:lvlText w:val="o"/>
      <w:lvlJc w:val="left"/>
      <w:pPr>
        <w:ind w:left="4018" w:hanging="360"/>
      </w:pPr>
      <w:rPr>
        <w:rFonts w:ascii="Courier New" w:hAnsi="Courier New" w:cs="Courier New" w:hint="default"/>
      </w:rPr>
    </w:lvl>
    <w:lvl w:ilvl="8" w:tplc="0C070005" w:tentative="1">
      <w:start w:val="1"/>
      <w:numFmt w:val="bullet"/>
      <w:lvlText w:val=""/>
      <w:lvlJc w:val="left"/>
      <w:pPr>
        <w:ind w:left="4738" w:hanging="360"/>
      </w:pPr>
      <w:rPr>
        <w:rFonts w:ascii="Wingdings" w:hAnsi="Wingdings" w:hint="default"/>
      </w:rPr>
    </w:lvl>
  </w:abstractNum>
  <w:abstractNum w:abstractNumId="9" w15:restartNumberingAfterBreak="0">
    <w:nsid w:val="2BCC6B08"/>
    <w:multiLevelType w:val="hybridMultilevel"/>
    <w:tmpl w:val="F52054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1BF3BBD"/>
    <w:multiLevelType w:val="hybridMultilevel"/>
    <w:tmpl w:val="02E42CDE"/>
    <w:lvl w:ilvl="0" w:tplc="0C070001">
      <w:start w:val="1"/>
      <w:numFmt w:val="bullet"/>
      <w:lvlText w:val=""/>
      <w:lvlJc w:val="left"/>
      <w:pPr>
        <w:ind w:left="2484" w:hanging="360"/>
      </w:pPr>
      <w:rPr>
        <w:rFonts w:ascii="Symbol" w:hAnsi="Symbol" w:hint="default"/>
      </w:rPr>
    </w:lvl>
    <w:lvl w:ilvl="1" w:tplc="0C070003" w:tentative="1">
      <w:start w:val="1"/>
      <w:numFmt w:val="bullet"/>
      <w:lvlText w:val="o"/>
      <w:lvlJc w:val="left"/>
      <w:pPr>
        <w:ind w:left="3204" w:hanging="360"/>
      </w:pPr>
      <w:rPr>
        <w:rFonts w:ascii="Courier New" w:hAnsi="Courier New" w:cs="Courier New" w:hint="default"/>
      </w:rPr>
    </w:lvl>
    <w:lvl w:ilvl="2" w:tplc="0C070005" w:tentative="1">
      <w:start w:val="1"/>
      <w:numFmt w:val="bullet"/>
      <w:lvlText w:val=""/>
      <w:lvlJc w:val="left"/>
      <w:pPr>
        <w:ind w:left="3924" w:hanging="360"/>
      </w:pPr>
      <w:rPr>
        <w:rFonts w:ascii="Wingdings" w:hAnsi="Wingdings" w:hint="default"/>
      </w:rPr>
    </w:lvl>
    <w:lvl w:ilvl="3" w:tplc="0C070001" w:tentative="1">
      <w:start w:val="1"/>
      <w:numFmt w:val="bullet"/>
      <w:lvlText w:val=""/>
      <w:lvlJc w:val="left"/>
      <w:pPr>
        <w:ind w:left="4644" w:hanging="360"/>
      </w:pPr>
      <w:rPr>
        <w:rFonts w:ascii="Symbol" w:hAnsi="Symbol" w:hint="default"/>
      </w:rPr>
    </w:lvl>
    <w:lvl w:ilvl="4" w:tplc="0C070003" w:tentative="1">
      <w:start w:val="1"/>
      <w:numFmt w:val="bullet"/>
      <w:lvlText w:val="o"/>
      <w:lvlJc w:val="left"/>
      <w:pPr>
        <w:ind w:left="5364" w:hanging="360"/>
      </w:pPr>
      <w:rPr>
        <w:rFonts w:ascii="Courier New" w:hAnsi="Courier New" w:cs="Courier New" w:hint="default"/>
      </w:rPr>
    </w:lvl>
    <w:lvl w:ilvl="5" w:tplc="0C070005" w:tentative="1">
      <w:start w:val="1"/>
      <w:numFmt w:val="bullet"/>
      <w:lvlText w:val=""/>
      <w:lvlJc w:val="left"/>
      <w:pPr>
        <w:ind w:left="6084" w:hanging="360"/>
      </w:pPr>
      <w:rPr>
        <w:rFonts w:ascii="Wingdings" w:hAnsi="Wingdings" w:hint="default"/>
      </w:rPr>
    </w:lvl>
    <w:lvl w:ilvl="6" w:tplc="0C070001" w:tentative="1">
      <w:start w:val="1"/>
      <w:numFmt w:val="bullet"/>
      <w:lvlText w:val=""/>
      <w:lvlJc w:val="left"/>
      <w:pPr>
        <w:ind w:left="6804" w:hanging="360"/>
      </w:pPr>
      <w:rPr>
        <w:rFonts w:ascii="Symbol" w:hAnsi="Symbol" w:hint="default"/>
      </w:rPr>
    </w:lvl>
    <w:lvl w:ilvl="7" w:tplc="0C070003" w:tentative="1">
      <w:start w:val="1"/>
      <w:numFmt w:val="bullet"/>
      <w:lvlText w:val="o"/>
      <w:lvlJc w:val="left"/>
      <w:pPr>
        <w:ind w:left="7524" w:hanging="360"/>
      </w:pPr>
      <w:rPr>
        <w:rFonts w:ascii="Courier New" w:hAnsi="Courier New" w:cs="Courier New" w:hint="default"/>
      </w:rPr>
    </w:lvl>
    <w:lvl w:ilvl="8" w:tplc="0C070005" w:tentative="1">
      <w:start w:val="1"/>
      <w:numFmt w:val="bullet"/>
      <w:lvlText w:val=""/>
      <w:lvlJc w:val="left"/>
      <w:pPr>
        <w:ind w:left="8244" w:hanging="360"/>
      </w:pPr>
      <w:rPr>
        <w:rFonts w:ascii="Wingdings" w:hAnsi="Wingdings" w:hint="default"/>
      </w:rPr>
    </w:lvl>
  </w:abstractNum>
  <w:abstractNum w:abstractNumId="11" w15:restartNumberingAfterBreak="0">
    <w:nsid w:val="3C0B2CCF"/>
    <w:multiLevelType w:val="hybridMultilevel"/>
    <w:tmpl w:val="7B443F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99F2D75"/>
    <w:multiLevelType w:val="hybridMultilevel"/>
    <w:tmpl w:val="A8B6B8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26B1611"/>
    <w:multiLevelType w:val="hybridMultilevel"/>
    <w:tmpl w:val="75E091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5D17C9B"/>
    <w:multiLevelType w:val="hybridMultilevel"/>
    <w:tmpl w:val="AC98BD22"/>
    <w:lvl w:ilvl="0" w:tplc="1FFC5DB0">
      <w:start w:val="1"/>
      <w:numFmt w:val="bullet"/>
      <w:lvlText w:val=""/>
      <w:lvlJc w:val="left"/>
      <w:pPr>
        <w:ind w:left="720" w:hanging="360"/>
      </w:pPr>
      <w:rPr>
        <w:rFonts w:ascii="Symbol" w:hAnsi="Symbol" w:hint="default"/>
        <w:color w:val="000000" w:themeColor="text2"/>
        <w:u w:color="58595B" w:themeColor="accent6"/>
      </w:rPr>
    </w:lvl>
    <w:lvl w:ilvl="1" w:tplc="86585282">
      <w:start w:val="1"/>
      <w:numFmt w:val="bullet"/>
      <w:lvlText w:val="o"/>
      <w:lvlJc w:val="left"/>
      <w:pPr>
        <w:ind w:left="1440" w:hanging="360"/>
      </w:pPr>
      <w:rPr>
        <w:rFonts w:ascii="Courier New" w:hAnsi="Courier New" w:cs="Courier New" w:hint="default"/>
        <w:color w:val="000000" w:themeColor="text2"/>
      </w:rPr>
    </w:lvl>
    <w:lvl w:ilvl="2" w:tplc="44B0A8DC">
      <w:start w:val="1"/>
      <w:numFmt w:val="bullet"/>
      <w:lvlText w:val="-"/>
      <w:lvlJc w:val="left"/>
      <w:pPr>
        <w:ind w:left="2160" w:hanging="360"/>
      </w:pPr>
      <w:rPr>
        <w:rFonts w:ascii="Calibri" w:hAnsi="Calibri" w:hint="default"/>
        <w:b w:val="0"/>
        <w:bCs w:val="0"/>
        <w:color w:val="000000" w:themeColor="text2"/>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9061667"/>
    <w:multiLevelType w:val="hybridMultilevel"/>
    <w:tmpl w:val="543840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EB91C8A"/>
    <w:multiLevelType w:val="hybridMultilevel"/>
    <w:tmpl w:val="42CCFEB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36146AA"/>
    <w:multiLevelType w:val="hybridMultilevel"/>
    <w:tmpl w:val="2BF49950"/>
    <w:lvl w:ilvl="0" w:tplc="C8D2DA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C83DDD"/>
    <w:multiLevelType w:val="multilevel"/>
    <w:tmpl w:val="0FE29A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83803A3"/>
    <w:multiLevelType w:val="hybridMultilevel"/>
    <w:tmpl w:val="5AD2B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E6617F3"/>
    <w:multiLevelType w:val="multilevel"/>
    <w:tmpl w:val="B1DE2A8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722130DF"/>
    <w:multiLevelType w:val="hybridMultilevel"/>
    <w:tmpl w:val="26804AB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6CE070D"/>
    <w:multiLevelType w:val="hybridMultilevel"/>
    <w:tmpl w:val="7F044E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8C7472A"/>
    <w:multiLevelType w:val="hybridMultilevel"/>
    <w:tmpl w:val="A2A288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B721C63"/>
    <w:multiLevelType w:val="hybridMultilevel"/>
    <w:tmpl w:val="62C6D8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4"/>
  </w:num>
  <w:num w:numId="4">
    <w:abstractNumId w:val="21"/>
  </w:num>
  <w:num w:numId="5">
    <w:abstractNumId w:val="8"/>
  </w:num>
  <w:num w:numId="6">
    <w:abstractNumId w:val="5"/>
  </w:num>
  <w:num w:numId="7">
    <w:abstractNumId w:val="10"/>
  </w:num>
  <w:num w:numId="8">
    <w:abstractNumId w:val="3"/>
  </w:num>
  <w:num w:numId="9">
    <w:abstractNumId w:val="2"/>
  </w:num>
  <w:num w:numId="10">
    <w:abstractNumId w:val="1"/>
  </w:num>
  <w:num w:numId="11">
    <w:abstractNumId w:val="0"/>
  </w:num>
  <w:num w:numId="12">
    <w:abstractNumId w:val="6"/>
  </w:num>
  <w:num w:numId="13">
    <w:abstractNumId w:val="7"/>
  </w:num>
  <w:num w:numId="14">
    <w:abstractNumId w:val="9"/>
  </w:num>
  <w:num w:numId="15">
    <w:abstractNumId w:val="15"/>
  </w:num>
  <w:num w:numId="16">
    <w:abstractNumId w:val="22"/>
  </w:num>
  <w:num w:numId="17">
    <w:abstractNumId w:val="24"/>
  </w:num>
  <w:num w:numId="18">
    <w:abstractNumId w:val="4"/>
  </w:num>
  <w:num w:numId="19">
    <w:abstractNumId w:val="17"/>
  </w:num>
  <w:num w:numId="20">
    <w:abstractNumId w:val="13"/>
  </w:num>
  <w:num w:numId="21">
    <w:abstractNumId w:val="11"/>
  </w:num>
  <w:num w:numId="22">
    <w:abstractNumId w:val="19"/>
  </w:num>
  <w:num w:numId="23">
    <w:abstractNumId w:val="16"/>
  </w:num>
  <w:num w:numId="24">
    <w:abstractNumId w:val="12"/>
  </w:num>
  <w:num w:numId="25">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ra Lauchart">
    <w15:presenceInfo w15:providerId="AD" w15:userId="S-1-5-21-3323037559-1254833511-2316433115-3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1AA"/>
    <w:rsid w:val="000117D0"/>
    <w:rsid w:val="00026404"/>
    <w:rsid w:val="00034EE5"/>
    <w:rsid w:val="00046CAD"/>
    <w:rsid w:val="00047C2F"/>
    <w:rsid w:val="00055D2C"/>
    <w:rsid w:val="0006259A"/>
    <w:rsid w:val="0007463C"/>
    <w:rsid w:val="000836F0"/>
    <w:rsid w:val="000A6754"/>
    <w:rsid w:val="000B6800"/>
    <w:rsid w:val="000C0562"/>
    <w:rsid w:val="000C4F84"/>
    <w:rsid w:val="000F365B"/>
    <w:rsid w:val="000F7F1A"/>
    <w:rsid w:val="00106364"/>
    <w:rsid w:val="0010733E"/>
    <w:rsid w:val="00126DC5"/>
    <w:rsid w:val="00134866"/>
    <w:rsid w:val="00142F2C"/>
    <w:rsid w:val="00143AF4"/>
    <w:rsid w:val="00143DE6"/>
    <w:rsid w:val="00146EF8"/>
    <w:rsid w:val="00155854"/>
    <w:rsid w:val="00155A99"/>
    <w:rsid w:val="001625DF"/>
    <w:rsid w:val="00163CA0"/>
    <w:rsid w:val="00175E4F"/>
    <w:rsid w:val="00196C0A"/>
    <w:rsid w:val="001C4C7A"/>
    <w:rsid w:val="001D0662"/>
    <w:rsid w:val="001D0D81"/>
    <w:rsid w:val="001D477D"/>
    <w:rsid w:val="001E02F2"/>
    <w:rsid w:val="001F532B"/>
    <w:rsid w:val="002049D8"/>
    <w:rsid w:val="002052C9"/>
    <w:rsid w:val="002272AC"/>
    <w:rsid w:val="002307A3"/>
    <w:rsid w:val="00260973"/>
    <w:rsid w:val="00274C4C"/>
    <w:rsid w:val="002820E1"/>
    <w:rsid w:val="00282B9F"/>
    <w:rsid w:val="002910A1"/>
    <w:rsid w:val="00297E8E"/>
    <w:rsid w:val="002A6F33"/>
    <w:rsid w:val="002C2A9A"/>
    <w:rsid w:val="002D798B"/>
    <w:rsid w:val="002F011B"/>
    <w:rsid w:val="002F7871"/>
    <w:rsid w:val="00307784"/>
    <w:rsid w:val="00312E20"/>
    <w:rsid w:val="00323E40"/>
    <w:rsid w:val="003241F9"/>
    <w:rsid w:val="00326619"/>
    <w:rsid w:val="00337867"/>
    <w:rsid w:val="003409E3"/>
    <w:rsid w:val="00346A97"/>
    <w:rsid w:val="00350CC7"/>
    <w:rsid w:val="00360C0B"/>
    <w:rsid w:val="0037025C"/>
    <w:rsid w:val="003735B5"/>
    <w:rsid w:val="003744C0"/>
    <w:rsid w:val="00376002"/>
    <w:rsid w:val="00387219"/>
    <w:rsid w:val="003B1F54"/>
    <w:rsid w:val="003D2C2C"/>
    <w:rsid w:val="003D3810"/>
    <w:rsid w:val="003E27DA"/>
    <w:rsid w:val="003F210B"/>
    <w:rsid w:val="003F716E"/>
    <w:rsid w:val="00402AD7"/>
    <w:rsid w:val="00413C3D"/>
    <w:rsid w:val="0043149F"/>
    <w:rsid w:val="00446F9A"/>
    <w:rsid w:val="00450DEA"/>
    <w:rsid w:val="004572A9"/>
    <w:rsid w:val="00462A7F"/>
    <w:rsid w:val="004635F4"/>
    <w:rsid w:val="00471046"/>
    <w:rsid w:val="0048404B"/>
    <w:rsid w:val="00487C86"/>
    <w:rsid w:val="00495A83"/>
    <w:rsid w:val="004B2A49"/>
    <w:rsid w:val="004B3564"/>
    <w:rsid w:val="004C05E8"/>
    <w:rsid w:val="004C0EBA"/>
    <w:rsid w:val="004C2387"/>
    <w:rsid w:val="004C565D"/>
    <w:rsid w:val="004D0592"/>
    <w:rsid w:val="004D3FE3"/>
    <w:rsid w:val="0050156B"/>
    <w:rsid w:val="0053356C"/>
    <w:rsid w:val="005338B0"/>
    <w:rsid w:val="00545853"/>
    <w:rsid w:val="005566D4"/>
    <w:rsid w:val="00556E79"/>
    <w:rsid w:val="0056088E"/>
    <w:rsid w:val="00561002"/>
    <w:rsid w:val="00564ED1"/>
    <w:rsid w:val="00583885"/>
    <w:rsid w:val="0058792A"/>
    <w:rsid w:val="00592CCA"/>
    <w:rsid w:val="0059459E"/>
    <w:rsid w:val="005A77AD"/>
    <w:rsid w:val="005B71E4"/>
    <w:rsid w:val="005D2771"/>
    <w:rsid w:val="005F0701"/>
    <w:rsid w:val="005F602F"/>
    <w:rsid w:val="005F6B27"/>
    <w:rsid w:val="00605134"/>
    <w:rsid w:val="006056B7"/>
    <w:rsid w:val="00607F65"/>
    <w:rsid w:val="00610366"/>
    <w:rsid w:val="00611D8F"/>
    <w:rsid w:val="006230BA"/>
    <w:rsid w:val="00623CE2"/>
    <w:rsid w:val="00633D95"/>
    <w:rsid w:val="006372DC"/>
    <w:rsid w:val="00640797"/>
    <w:rsid w:val="00642060"/>
    <w:rsid w:val="00643FC6"/>
    <w:rsid w:val="00663C64"/>
    <w:rsid w:val="00664C70"/>
    <w:rsid w:val="00681DFE"/>
    <w:rsid w:val="00685602"/>
    <w:rsid w:val="006C33C1"/>
    <w:rsid w:val="006C4BC1"/>
    <w:rsid w:val="006D56A7"/>
    <w:rsid w:val="006D798D"/>
    <w:rsid w:val="006F7A9C"/>
    <w:rsid w:val="0070228E"/>
    <w:rsid w:val="00720A3F"/>
    <w:rsid w:val="00724248"/>
    <w:rsid w:val="00726629"/>
    <w:rsid w:val="0074044F"/>
    <w:rsid w:val="00742FFB"/>
    <w:rsid w:val="00746B34"/>
    <w:rsid w:val="007800ED"/>
    <w:rsid w:val="00782185"/>
    <w:rsid w:val="00785DBF"/>
    <w:rsid w:val="007871C7"/>
    <w:rsid w:val="00793C4E"/>
    <w:rsid w:val="00794652"/>
    <w:rsid w:val="007C3678"/>
    <w:rsid w:val="007C7636"/>
    <w:rsid w:val="007D395F"/>
    <w:rsid w:val="007D6397"/>
    <w:rsid w:val="007F66B8"/>
    <w:rsid w:val="007F78C4"/>
    <w:rsid w:val="008059AE"/>
    <w:rsid w:val="0081708C"/>
    <w:rsid w:val="00820898"/>
    <w:rsid w:val="00822120"/>
    <w:rsid w:val="00824F6B"/>
    <w:rsid w:val="0083233E"/>
    <w:rsid w:val="00832E3B"/>
    <w:rsid w:val="00843D73"/>
    <w:rsid w:val="0086356D"/>
    <w:rsid w:val="00874FAC"/>
    <w:rsid w:val="00876D14"/>
    <w:rsid w:val="008776E6"/>
    <w:rsid w:val="00884BF7"/>
    <w:rsid w:val="00887619"/>
    <w:rsid w:val="00887E28"/>
    <w:rsid w:val="008A0939"/>
    <w:rsid w:val="008A2E14"/>
    <w:rsid w:val="008B6E0F"/>
    <w:rsid w:val="008B72AE"/>
    <w:rsid w:val="008F31F8"/>
    <w:rsid w:val="008F77F2"/>
    <w:rsid w:val="009104E6"/>
    <w:rsid w:val="00910CF0"/>
    <w:rsid w:val="00911CE0"/>
    <w:rsid w:val="00911D49"/>
    <w:rsid w:val="00915296"/>
    <w:rsid w:val="0091552A"/>
    <w:rsid w:val="00916C72"/>
    <w:rsid w:val="0092173B"/>
    <w:rsid w:val="009324DD"/>
    <w:rsid w:val="00933EAC"/>
    <w:rsid w:val="00935FC1"/>
    <w:rsid w:val="00954E18"/>
    <w:rsid w:val="00963160"/>
    <w:rsid w:val="009842E8"/>
    <w:rsid w:val="009A0B1D"/>
    <w:rsid w:val="009A0E7B"/>
    <w:rsid w:val="009A7818"/>
    <w:rsid w:val="009E2F5F"/>
    <w:rsid w:val="009F0FAD"/>
    <w:rsid w:val="009F5B31"/>
    <w:rsid w:val="00A12A3C"/>
    <w:rsid w:val="00A200B8"/>
    <w:rsid w:val="00A33840"/>
    <w:rsid w:val="00A34212"/>
    <w:rsid w:val="00A412A5"/>
    <w:rsid w:val="00A61C39"/>
    <w:rsid w:val="00A6387F"/>
    <w:rsid w:val="00A80266"/>
    <w:rsid w:val="00A815F8"/>
    <w:rsid w:val="00A91949"/>
    <w:rsid w:val="00AA1A08"/>
    <w:rsid w:val="00AA4A1D"/>
    <w:rsid w:val="00AC626A"/>
    <w:rsid w:val="00AC72A9"/>
    <w:rsid w:val="00AD6106"/>
    <w:rsid w:val="00AF56CE"/>
    <w:rsid w:val="00B02DE8"/>
    <w:rsid w:val="00B04DAF"/>
    <w:rsid w:val="00B06C9E"/>
    <w:rsid w:val="00B140BF"/>
    <w:rsid w:val="00B2123A"/>
    <w:rsid w:val="00B21C6D"/>
    <w:rsid w:val="00B27BDA"/>
    <w:rsid w:val="00B37DE4"/>
    <w:rsid w:val="00B44E0B"/>
    <w:rsid w:val="00B56CBF"/>
    <w:rsid w:val="00B628DF"/>
    <w:rsid w:val="00B73A44"/>
    <w:rsid w:val="00B76980"/>
    <w:rsid w:val="00B77604"/>
    <w:rsid w:val="00B80D40"/>
    <w:rsid w:val="00BB0E31"/>
    <w:rsid w:val="00BB70B0"/>
    <w:rsid w:val="00BD4241"/>
    <w:rsid w:val="00BD4D11"/>
    <w:rsid w:val="00BD4FAE"/>
    <w:rsid w:val="00BE2A1D"/>
    <w:rsid w:val="00BE5B74"/>
    <w:rsid w:val="00BF2CD5"/>
    <w:rsid w:val="00C26866"/>
    <w:rsid w:val="00C30278"/>
    <w:rsid w:val="00C53815"/>
    <w:rsid w:val="00C5476B"/>
    <w:rsid w:val="00C62806"/>
    <w:rsid w:val="00C62A6F"/>
    <w:rsid w:val="00C66A3D"/>
    <w:rsid w:val="00C805F9"/>
    <w:rsid w:val="00C85313"/>
    <w:rsid w:val="00C9060E"/>
    <w:rsid w:val="00CA3D7E"/>
    <w:rsid w:val="00CB766D"/>
    <w:rsid w:val="00CD040B"/>
    <w:rsid w:val="00CF7F50"/>
    <w:rsid w:val="00D00318"/>
    <w:rsid w:val="00D05343"/>
    <w:rsid w:val="00D12F28"/>
    <w:rsid w:val="00D24BE7"/>
    <w:rsid w:val="00D3341C"/>
    <w:rsid w:val="00D41B0E"/>
    <w:rsid w:val="00D50979"/>
    <w:rsid w:val="00D84B69"/>
    <w:rsid w:val="00D8694C"/>
    <w:rsid w:val="00DC125E"/>
    <w:rsid w:val="00DC2DCD"/>
    <w:rsid w:val="00DC3278"/>
    <w:rsid w:val="00DC41F3"/>
    <w:rsid w:val="00DC502D"/>
    <w:rsid w:val="00DC71BA"/>
    <w:rsid w:val="00DD2116"/>
    <w:rsid w:val="00DD3F8B"/>
    <w:rsid w:val="00DD7CC6"/>
    <w:rsid w:val="00DD7D05"/>
    <w:rsid w:val="00DE072F"/>
    <w:rsid w:val="00DE5ABB"/>
    <w:rsid w:val="00E0268B"/>
    <w:rsid w:val="00E06297"/>
    <w:rsid w:val="00E3008D"/>
    <w:rsid w:val="00E345F7"/>
    <w:rsid w:val="00E34711"/>
    <w:rsid w:val="00E37CE2"/>
    <w:rsid w:val="00E40699"/>
    <w:rsid w:val="00E42474"/>
    <w:rsid w:val="00E4750D"/>
    <w:rsid w:val="00E55369"/>
    <w:rsid w:val="00E571AA"/>
    <w:rsid w:val="00E648C7"/>
    <w:rsid w:val="00E65D24"/>
    <w:rsid w:val="00E96233"/>
    <w:rsid w:val="00EA5F36"/>
    <w:rsid w:val="00EB74E3"/>
    <w:rsid w:val="00EC023C"/>
    <w:rsid w:val="00EC0AE9"/>
    <w:rsid w:val="00ED22F0"/>
    <w:rsid w:val="00ED61CE"/>
    <w:rsid w:val="00EE47BC"/>
    <w:rsid w:val="00EF1BA1"/>
    <w:rsid w:val="00F20338"/>
    <w:rsid w:val="00F23966"/>
    <w:rsid w:val="00F25C8C"/>
    <w:rsid w:val="00F27FBF"/>
    <w:rsid w:val="00F307AB"/>
    <w:rsid w:val="00F32E92"/>
    <w:rsid w:val="00F75D6B"/>
    <w:rsid w:val="00F836B4"/>
    <w:rsid w:val="00F84BEB"/>
    <w:rsid w:val="00F91065"/>
    <w:rsid w:val="00F933D6"/>
    <w:rsid w:val="00FA1B0D"/>
    <w:rsid w:val="00FC0598"/>
    <w:rsid w:val="00FC4130"/>
    <w:rsid w:val="00FC546C"/>
    <w:rsid w:val="00FD11BA"/>
    <w:rsid w:val="00FF51E1"/>
    <w:rsid w:val="00FF5B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16726E78"/>
  <w15:chartTrackingRefBased/>
  <w15:docId w15:val="{9A456BC0-E0ED-4E98-B061-E456FE2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6"/>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6"/>
    <w:lsdException w:name="List Bullet 3" w:uiPriority="6"/>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71AA"/>
    <w:pPr>
      <w:spacing w:after="60" w:line="300" w:lineRule="exact"/>
    </w:pPr>
    <w:rPr>
      <w:color w:val="58595B" w:themeColor="text1"/>
      <w:sz w:val="24"/>
    </w:rPr>
  </w:style>
  <w:style w:type="paragraph" w:styleId="berschrift1">
    <w:name w:val="heading 1"/>
    <w:basedOn w:val="Standard"/>
    <w:next w:val="Standard"/>
    <w:link w:val="berschrift1Zchn"/>
    <w:uiPriority w:val="2"/>
    <w:qFormat/>
    <w:rsid w:val="00155854"/>
    <w:pPr>
      <w:keepNext/>
      <w:keepLines/>
      <w:numPr>
        <w:numId w:val="2"/>
      </w:numPr>
      <w:tabs>
        <w:tab w:val="left" w:pos="709"/>
      </w:tabs>
      <w:spacing w:before="360" w:after="240" w:line="240" w:lineRule="atLeast"/>
      <w:ind w:left="709" w:hanging="709"/>
      <w:outlineLvl w:val="0"/>
    </w:pPr>
    <w:rPr>
      <w:rFonts w:asciiTheme="majorHAnsi" w:eastAsiaTheme="majorEastAsia" w:hAnsiTheme="majorHAnsi" w:cstheme="majorBidi"/>
      <w:b/>
      <w:color w:val="9CC41B" w:themeColor="accent3"/>
      <w:sz w:val="36"/>
      <w:szCs w:val="32"/>
    </w:rPr>
  </w:style>
  <w:style w:type="paragraph" w:styleId="berschrift2">
    <w:name w:val="heading 2"/>
    <w:basedOn w:val="Standard"/>
    <w:next w:val="Standard"/>
    <w:link w:val="berschrift2Zchn"/>
    <w:uiPriority w:val="2"/>
    <w:qFormat/>
    <w:rsid w:val="0092173B"/>
    <w:pPr>
      <w:keepNext/>
      <w:keepLines/>
      <w:numPr>
        <w:ilvl w:val="1"/>
        <w:numId w:val="2"/>
      </w:numPr>
      <w:tabs>
        <w:tab w:val="left" w:pos="709"/>
      </w:tabs>
      <w:spacing w:before="360" w:after="120" w:line="240" w:lineRule="atLeast"/>
      <w:ind w:left="709" w:hanging="709"/>
      <w:outlineLvl w:val="1"/>
    </w:pPr>
    <w:rPr>
      <w:rFonts w:asciiTheme="majorHAnsi" w:eastAsiaTheme="majorEastAsia" w:hAnsiTheme="majorHAnsi" w:cstheme="majorBidi"/>
      <w:b/>
      <w:color w:val="008FB4" w:themeColor="accent1"/>
      <w:sz w:val="28"/>
      <w:szCs w:val="26"/>
    </w:rPr>
  </w:style>
  <w:style w:type="paragraph" w:styleId="berschrift3">
    <w:name w:val="heading 3"/>
    <w:basedOn w:val="Standard"/>
    <w:next w:val="Standard"/>
    <w:link w:val="berschrift3Zchn"/>
    <w:uiPriority w:val="2"/>
    <w:qFormat/>
    <w:rsid w:val="0092173B"/>
    <w:pPr>
      <w:keepNext/>
      <w:keepLines/>
      <w:numPr>
        <w:ilvl w:val="2"/>
        <w:numId w:val="2"/>
      </w:numPr>
      <w:spacing w:before="240" w:after="120" w:line="240" w:lineRule="atLeast"/>
      <w:ind w:left="709" w:hanging="709"/>
      <w:outlineLvl w:val="2"/>
    </w:pPr>
    <w:rPr>
      <w:rFonts w:asciiTheme="majorHAnsi" w:eastAsiaTheme="majorEastAsia" w:hAnsiTheme="majorHAnsi" w:cstheme="majorBidi"/>
      <w:b/>
      <w:color w:val="008FB4" w:themeColor="accent1"/>
      <w:szCs w:val="24"/>
    </w:rPr>
  </w:style>
  <w:style w:type="paragraph" w:styleId="berschrift4">
    <w:name w:val="heading 4"/>
    <w:basedOn w:val="Standard"/>
    <w:next w:val="Standard"/>
    <w:link w:val="berschrift4Zchn"/>
    <w:uiPriority w:val="9"/>
    <w:semiHidden/>
    <w:qFormat/>
    <w:rsid w:val="0058792A"/>
    <w:pPr>
      <w:keepNext/>
      <w:keepLines/>
      <w:numPr>
        <w:ilvl w:val="3"/>
        <w:numId w:val="2"/>
      </w:numPr>
      <w:spacing w:before="40" w:after="0"/>
      <w:outlineLvl w:val="3"/>
    </w:pPr>
    <w:rPr>
      <w:rFonts w:asciiTheme="majorHAnsi" w:eastAsiaTheme="majorEastAsia" w:hAnsiTheme="majorHAnsi" w:cstheme="majorBidi"/>
      <w:iCs/>
      <w:color w:val="008FB4" w:themeColor="accent1"/>
    </w:rPr>
  </w:style>
  <w:style w:type="paragraph" w:styleId="berschrift5">
    <w:name w:val="heading 5"/>
    <w:basedOn w:val="Standard"/>
    <w:next w:val="Standard"/>
    <w:link w:val="berschrift5Zchn"/>
    <w:uiPriority w:val="9"/>
    <w:semiHidden/>
    <w:qFormat/>
    <w:rsid w:val="00B21C6D"/>
    <w:pPr>
      <w:keepNext/>
      <w:keepLines/>
      <w:numPr>
        <w:ilvl w:val="4"/>
        <w:numId w:val="2"/>
      </w:numPr>
      <w:spacing w:before="40" w:after="0"/>
      <w:outlineLvl w:val="4"/>
    </w:pPr>
    <w:rPr>
      <w:rFonts w:asciiTheme="majorHAnsi" w:eastAsiaTheme="majorEastAsia" w:hAnsiTheme="majorHAnsi" w:cstheme="majorBidi"/>
      <w:color w:val="006A86" w:themeColor="accent1" w:themeShade="BF"/>
    </w:rPr>
  </w:style>
  <w:style w:type="paragraph" w:styleId="berschrift6">
    <w:name w:val="heading 6"/>
    <w:basedOn w:val="Standard"/>
    <w:next w:val="Standard"/>
    <w:link w:val="berschrift6Zchn"/>
    <w:uiPriority w:val="9"/>
    <w:semiHidden/>
    <w:qFormat/>
    <w:rsid w:val="00B21C6D"/>
    <w:pPr>
      <w:keepNext/>
      <w:keepLines/>
      <w:numPr>
        <w:ilvl w:val="5"/>
        <w:numId w:val="2"/>
      </w:numPr>
      <w:spacing w:before="40" w:after="0"/>
      <w:outlineLvl w:val="5"/>
    </w:pPr>
    <w:rPr>
      <w:rFonts w:asciiTheme="majorHAnsi" w:eastAsiaTheme="majorEastAsia" w:hAnsiTheme="majorHAnsi" w:cstheme="majorBidi"/>
      <w:color w:val="004659" w:themeColor="accent1" w:themeShade="7F"/>
    </w:rPr>
  </w:style>
  <w:style w:type="paragraph" w:styleId="berschrift7">
    <w:name w:val="heading 7"/>
    <w:basedOn w:val="Standard"/>
    <w:next w:val="Standard"/>
    <w:link w:val="berschrift7Zchn"/>
    <w:uiPriority w:val="9"/>
    <w:semiHidden/>
    <w:qFormat/>
    <w:rsid w:val="00B21C6D"/>
    <w:pPr>
      <w:keepNext/>
      <w:keepLines/>
      <w:numPr>
        <w:ilvl w:val="6"/>
        <w:numId w:val="2"/>
      </w:numPr>
      <w:spacing w:before="40" w:after="0"/>
      <w:outlineLvl w:val="6"/>
    </w:pPr>
    <w:rPr>
      <w:rFonts w:asciiTheme="majorHAnsi" w:eastAsiaTheme="majorEastAsia" w:hAnsiTheme="majorHAnsi" w:cstheme="majorBidi"/>
      <w:i/>
      <w:iCs/>
      <w:color w:val="004659" w:themeColor="accent1" w:themeShade="7F"/>
    </w:rPr>
  </w:style>
  <w:style w:type="paragraph" w:styleId="berschrift8">
    <w:name w:val="heading 8"/>
    <w:basedOn w:val="Standard"/>
    <w:next w:val="Standard"/>
    <w:link w:val="berschrift8Zchn"/>
    <w:uiPriority w:val="9"/>
    <w:semiHidden/>
    <w:qFormat/>
    <w:rsid w:val="00B21C6D"/>
    <w:pPr>
      <w:keepNext/>
      <w:keepLines/>
      <w:numPr>
        <w:ilvl w:val="7"/>
        <w:numId w:val="2"/>
      </w:numPr>
      <w:spacing w:before="40" w:after="0"/>
      <w:outlineLvl w:val="7"/>
    </w:pPr>
    <w:rPr>
      <w:rFonts w:asciiTheme="majorHAnsi" w:eastAsiaTheme="majorEastAsia" w:hAnsiTheme="majorHAnsi" w:cstheme="majorBidi"/>
      <w:color w:val="707274" w:themeColor="text1" w:themeTint="D8"/>
      <w:sz w:val="21"/>
      <w:szCs w:val="21"/>
    </w:rPr>
  </w:style>
  <w:style w:type="paragraph" w:styleId="berschrift9">
    <w:name w:val="heading 9"/>
    <w:basedOn w:val="Standard"/>
    <w:next w:val="Standard"/>
    <w:link w:val="berschrift9Zchn"/>
    <w:uiPriority w:val="9"/>
    <w:semiHidden/>
    <w:qFormat/>
    <w:rsid w:val="00B21C6D"/>
    <w:pPr>
      <w:keepNext/>
      <w:keepLines/>
      <w:numPr>
        <w:ilvl w:val="8"/>
        <w:numId w:val="2"/>
      </w:numPr>
      <w:spacing w:before="40" w:after="0"/>
      <w:outlineLvl w:val="8"/>
    </w:pPr>
    <w:rPr>
      <w:rFonts w:asciiTheme="majorHAnsi" w:eastAsiaTheme="majorEastAsia" w:hAnsiTheme="majorHAnsi" w:cstheme="majorBidi"/>
      <w:i/>
      <w:iCs/>
      <w:color w:val="707274"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155854"/>
    <w:rPr>
      <w:rFonts w:asciiTheme="majorHAnsi" w:eastAsiaTheme="majorEastAsia" w:hAnsiTheme="majorHAnsi" w:cstheme="majorBidi"/>
      <w:b/>
      <w:color w:val="9CC41B" w:themeColor="accent3"/>
      <w:sz w:val="36"/>
      <w:szCs w:val="32"/>
    </w:rPr>
  </w:style>
  <w:style w:type="character" w:customStyle="1" w:styleId="berschrift2Zchn">
    <w:name w:val="Überschrift 2 Zchn"/>
    <w:basedOn w:val="Absatz-Standardschriftart"/>
    <w:link w:val="berschrift2"/>
    <w:uiPriority w:val="2"/>
    <w:rsid w:val="0058792A"/>
    <w:rPr>
      <w:rFonts w:asciiTheme="majorHAnsi" w:eastAsiaTheme="majorEastAsia" w:hAnsiTheme="majorHAnsi" w:cstheme="majorBidi"/>
      <w:b/>
      <w:color w:val="008FB4" w:themeColor="accent1"/>
      <w:sz w:val="28"/>
      <w:szCs w:val="26"/>
    </w:rPr>
  </w:style>
  <w:style w:type="character" w:customStyle="1" w:styleId="berschrift3Zchn">
    <w:name w:val="Überschrift 3 Zchn"/>
    <w:basedOn w:val="Absatz-Standardschriftart"/>
    <w:link w:val="berschrift3"/>
    <w:uiPriority w:val="2"/>
    <w:rsid w:val="0058792A"/>
    <w:rPr>
      <w:rFonts w:asciiTheme="majorHAnsi" w:eastAsiaTheme="majorEastAsia" w:hAnsiTheme="majorHAnsi" w:cstheme="majorBidi"/>
      <w:b/>
      <w:color w:val="008FB4" w:themeColor="accent1"/>
      <w:sz w:val="24"/>
      <w:szCs w:val="24"/>
    </w:rPr>
  </w:style>
  <w:style w:type="paragraph" w:styleId="KeinLeerraum">
    <w:name w:val="No Spacing"/>
    <w:uiPriority w:val="7"/>
    <w:qFormat/>
    <w:rsid w:val="00A12A3C"/>
    <w:pPr>
      <w:spacing w:after="0" w:line="240" w:lineRule="auto"/>
    </w:pPr>
  </w:style>
  <w:style w:type="paragraph" w:styleId="Titel">
    <w:name w:val="Title"/>
    <w:basedOn w:val="Standard"/>
    <w:next w:val="Standard"/>
    <w:link w:val="TitelZchn"/>
    <w:uiPriority w:val="1"/>
    <w:qFormat/>
    <w:rsid w:val="00746B34"/>
    <w:pPr>
      <w:spacing w:line="240" w:lineRule="auto"/>
      <w:contextualSpacing/>
      <w:jc w:val="center"/>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
    <w:rsid w:val="0058792A"/>
    <w:rPr>
      <w:rFonts w:ascii="Calibri" w:eastAsiaTheme="majorEastAsia" w:hAnsi="Calibri" w:cstheme="majorBidi"/>
      <w:b/>
      <w:color w:val="000000" w:themeColor="text2"/>
      <w:spacing w:val="-10"/>
      <w:kern w:val="28"/>
      <w:sz w:val="56"/>
      <w:szCs w:val="56"/>
    </w:rPr>
  </w:style>
  <w:style w:type="paragraph" w:styleId="Untertitel">
    <w:name w:val="Subtitle"/>
    <w:basedOn w:val="Standard"/>
    <w:next w:val="Standard"/>
    <w:link w:val="UntertitelZchn"/>
    <w:uiPriority w:val="1"/>
    <w:qFormat/>
    <w:rsid w:val="00746B34"/>
    <w:pPr>
      <w:numPr>
        <w:ilvl w:val="1"/>
      </w:numPr>
      <w:spacing w:after="160"/>
      <w:jc w:val="center"/>
    </w:pPr>
    <w:rPr>
      <w:rFonts w:eastAsiaTheme="minorEastAsia"/>
      <w:sz w:val="40"/>
    </w:rPr>
  </w:style>
  <w:style w:type="character" w:customStyle="1" w:styleId="UntertitelZchn">
    <w:name w:val="Untertitel Zchn"/>
    <w:basedOn w:val="Absatz-Standardschriftart"/>
    <w:link w:val="Untertitel"/>
    <w:uiPriority w:val="1"/>
    <w:rsid w:val="0058792A"/>
    <w:rPr>
      <w:rFonts w:eastAsiaTheme="minorEastAsia"/>
      <w:color w:val="000000" w:themeColor="text2"/>
      <w:sz w:val="40"/>
    </w:rPr>
  </w:style>
  <w:style w:type="paragraph" w:styleId="Inhaltsverzeichnisberschrift">
    <w:name w:val="TOC Heading"/>
    <w:basedOn w:val="berschrift1"/>
    <w:next w:val="Standard"/>
    <w:uiPriority w:val="5"/>
    <w:unhideWhenUsed/>
    <w:qFormat/>
    <w:rsid w:val="0092173B"/>
    <w:pPr>
      <w:numPr>
        <w:numId w:val="0"/>
      </w:numPr>
      <w:spacing w:after="0" w:line="259" w:lineRule="auto"/>
      <w:outlineLvl w:val="9"/>
    </w:pPr>
    <w:rPr>
      <w:b w:val="0"/>
      <w:color w:val="008FB4" w:themeColor="accent1"/>
      <w:sz w:val="32"/>
      <w:lang w:val="de-DE" w:eastAsia="de-AT"/>
    </w:rPr>
  </w:style>
  <w:style w:type="paragraph" w:styleId="Verzeichnis1">
    <w:name w:val="toc 1"/>
    <w:basedOn w:val="Standard"/>
    <w:next w:val="Standard"/>
    <w:autoRedefine/>
    <w:uiPriority w:val="39"/>
    <w:unhideWhenUsed/>
    <w:rsid w:val="0058792A"/>
    <w:pPr>
      <w:tabs>
        <w:tab w:val="left" w:pos="390"/>
        <w:tab w:val="left" w:pos="851"/>
        <w:tab w:val="right" w:pos="9062"/>
      </w:tabs>
      <w:spacing w:before="120"/>
    </w:pPr>
    <w:rPr>
      <w:rFonts w:cstheme="minorHAnsi"/>
      <w:b/>
      <w:bCs/>
      <w:noProof/>
    </w:rPr>
  </w:style>
  <w:style w:type="paragraph" w:styleId="Verzeichnis2">
    <w:name w:val="toc 2"/>
    <w:basedOn w:val="Standard"/>
    <w:next w:val="Standard"/>
    <w:autoRedefine/>
    <w:uiPriority w:val="39"/>
    <w:unhideWhenUsed/>
    <w:rsid w:val="0092173B"/>
    <w:pPr>
      <w:tabs>
        <w:tab w:val="left" w:pos="499"/>
        <w:tab w:val="left" w:pos="851"/>
        <w:tab w:val="right" w:pos="9062"/>
      </w:tabs>
      <w:spacing w:after="0"/>
    </w:pPr>
    <w:rPr>
      <w:rFonts w:cstheme="minorHAnsi"/>
      <w:bCs/>
      <w:sz w:val="22"/>
    </w:rPr>
  </w:style>
  <w:style w:type="paragraph" w:styleId="Verzeichnis3">
    <w:name w:val="toc 3"/>
    <w:basedOn w:val="Standard"/>
    <w:next w:val="Standard"/>
    <w:autoRedefine/>
    <w:uiPriority w:val="39"/>
    <w:unhideWhenUsed/>
    <w:rsid w:val="0092173B"/>
    <w:pPr>
      <w:tabs>
        <w:tab w:val="left" w:pos="666"/>
        <w:tab w:val="left" w:pos="851"/>
        <w:tab w:val="right" w:pos="9062"/>
      </w:tabs>
      <w:spacing w:after="0"/>
    </w:pPr>
    <w:rPr>
      <w:rFonts w:cstheme="minorHAnsi"/>
      <w:noProof/>
      <w:sz w:val="20"/>
      <w:lang w:val="de-DE"/>
    </w:rPr>
  </w:style>
  <w:style w:type="character" w:styleId="Hyperlink">
    <w:name w:val="Hyperlink"/>
    <w:basedOn w:val="Absatz-Standardschriftart"/>
    <w:uiPriority w:val="99"/>
    <w:unhideWhenUsed/>
    <w:rsid w:val="00155854"/>
    <w:rPr>
      <w:rFonts w:asciiTheme="minorHAnsi" w:hAnsiTheme="minorHAnsi"/>
      <w:color w:val="9CC41B" w:themeColor="accent3"/>
      <w:u w:val="single"/>
    </w:rPr>
  </w:style>
  <w:style w:type="paragraph" w:styleId="Listenabsatz">
    <w:name w:val="List Paragraph"/>
    <w:basedOn w:val="Standard"/>
    <w:uiPriority w:val="34"/>
    <w:qFormat/>
    <w:rsid w:val="00793C4E"/>
    <w:pPr>
      <w:ind w:left="720"/>
      <w:contextualSpacing/>
    </w:pPr>
  </w:style>
  <w:style w:type="character" w:customStyle="1" w:styleId="berschrift4Zchn">
    <w:name w:val="Überschrift 4 Zchn"/>
    <w:basedOn w:val="Absatz-Standardschriftart"/>
    <w:link w:val="berschrift4"/>
    <w:uiPriority w:val="9"/>
    <w:semiHidden/>
    <w:rsid w:val="00EC0AE9"/>
    <w:rPr>
      <w:rFonts w:asciiTheme="majorHAnsi" w:eastAsiaTheme="majorEastAsia" w:hAnsiTheme="majorHAnsi" w:cstheme="majorBidi"/>
      <w:iCs/>
      <w:color w:val="008FB4" w:themeColor="accent1"/>
      <w:sz w:val="24"/>
    </w:rPr>
  </w:style>
  <w:style w:type="character" w:customStyle="1" w:styleId="berschrift5Zchn">
    <w:name w:val="Überschrift 5 Zchn"/>
    <w:basedOn w:val="Absatz-Standardschriftart"/>
    <w:link w:val="berschrift5"/>
    <w:uiPriority w:val="9"/>
    <w:semiHidden/>
    <w:rsid w:val="00EC0AE9"/>
    <w:rPr>
      <w:rFonts w:asciiTheme="majorHAnsi" w:eastAsiaTheme="majorEastAsia" w:hAnsiTheme="majorHAnsi" w:cstheme="majorBidi"/>
      <w:color w:val="006A86" w:themeColor="accent1" w:themeShade="BF"/>
      <w:sz w:val="24"/>
    </w:rPr>
  </w:style>
  <w:style w:type="character" w:customStyle="1" w:styleId="berschrift6Zchn">
    <w:name w:val="Überschrift 6 Zchn"/>
    <w:basedOn w:val="Absatz-Standardschriftart"/>
    <w:link w:val="berschrift6"/>
    <w:uiPriority w:val="9"/>
    <w:semiHidden/>
    <w:rsid w:val="00EC0AE9"/>
    <w:rPr>
      <w:rFonts w:asciiTheme="majorHAnsi" w:eastAsiaTheme="majorEastAsia" w:hAnsiTheme="majorHAnsi" w:cstheme="majorBidi"/>
      <w:color w:val="004659" w:themeColor="accent1" w:themeShade="7F"/>
      <w:sz w:val="24"/>
    </w:rPr>
  </w:style>
  <w:style w:type="character" w:customStyle="1" w:styleId="berschrift7Zchn">
    <w:name w:val="Überschrift 7 Zchn"/>
    <w:basedOn w:val="Absatz-Standardschriftart"/>
    <w:link w:val="berschrift7"/>
    <w:uiPriority w:val="9"/>
    <w:semiHidden/>
    <w:rsid w:val="00EC0AE9"/>
    <w:rPr>
      <w:rFonts w:asciiTheme="majorHAnsi" w:eastAsiaTheme="majorEastAsia" w:hAnsiTheme="majorHAnsi" w:cstheme="majorBidi"/>
      <w:i/>
      <w:iCs/>
      <w:color w:val="004659" w:themeColor="accent1" w:themeShade="7F"/>
      <w:sz w:val="24"/>
    </w:rPr>
  </w:style>
  <w:style w:type="character" w:customStyle="1" w:styleId="berschrift8Zchn">
    <w:name w:val="Überschrift 8 Zchn"/>
    <w:basedOn w:val="Absatz-Standardschriftart"/>
    <w:link w:val="berschrift8"/>
    <w:uiPriority w:val="9"/>
    <w:semiHidden/>
    <w:rsid w:val="00EC0AE9"/>
    <w:rPr>
      <w:rFonts w:asciiTheme="majorHAnsi" w:eastAsiaTheme="majorEastAsia" w:hAnsiTheme="majorHAnsi" w:cstheme="majorBidi"/>
      <w:color w:val="707274" w:themeColor="text1" w:themeTint="D8"/>
      <w:sz w:val="21"/>
      <w:szCs w:val="21"/>
    </w:rPr>
  </w:style>
  <w:style w:type="character" w:customStyle="1" w:styleId="berschrift9Zchn">
    <w:name w:val="Überschrift 9 Zchn"/>
    <w:basedOn w:val="Absatz-Standardschriftart"/>
    <w:link w:val="berschrift9"/>
    <w:uiPriority w:val="9"/>
    <w:semiHidden/>
    <w:rsid w:val="00EC0AE9"/>
    <w:rPr>
      <w:rFonts w:asciiTheme="majorHAnsi" w:eastAsiaTheme="majorEastAsia" w:hAnsiTheme="majorHAnsi" w:cstheme="majorBidi"/>
      <w:i/>
      <w:iCs/>
      <w:color w:val="707274" w:themeColor="text1" w:themeTint="D8"/>
      <w:sz w:val="21"/>
      <w:szCs w:val="21"/>
    </w:rPr>
  </w:style>
  <w:style w:type="paragraph" w:styleId="Kopfzeile">
    <w:name w:val="header"/>
    <w:basedOn w:val="Standard"/>
    <w:link w:val="KopfzeileZchn"/>
    <w:uiPriority w:val="99"/>
    <w:unhideWhenUsed/>
    <w:rsid w:val="006056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6B7"/>
    <w:rPr>
      <w:color w:val="000000" w:themeColor="text2"/>
    </w:rPr>
  </w:style>
  <w:style w:type="paragraph" w:styleId="Fuzeile">
    <w:name w:val="footer"/>
    <w:basedOn w:val="Standard"/>
    <w:link w:val="FuzeileZchn"/>
    <w:uiPriority w:val="7"/>
    <w:rsid w:val="0092173B"/>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7"/>
    <w:rsid w:val="00843D73"/>
    <w:rPr>
      <w:color w:val="000000" w:themeColor="text2"/>
      <w:sz w:val="20"/>
    </w:rPr>
  </w:style>
  <w:style w:type="character" w:styleId="BesuchterLink">
    <w:name w:val="FollowedHyperlink"/>
    <w:basedOn w:val="Absatz-Standardschriftart"/>
    <w:uiPriority w:val="99"/>
    <w:semiHidden/>
    <w:unhideWhenUsed/>
    <w:rsid w:val="0058792A"/>
    <w:rPr>
      <w:color w:val="58595B" w:themeColor="followedHyperlink"/>
      <w:u w:val="single"/>
    </w:rPr>
  </w:style>
  <w:style w:type="table" w:styleId="Tabellenraster">
    <w:name w:val="Table Grid"/>
    <w:basedOn w:val="NormaleTabelle"/>
    <w:uiPriority w:val="39"/>
    <w:rsid w:val="0092173B"/>
    <w:pPr>
      <w:spacing w:after="0" w:line="240" w:lineRule="auto"/>
    </w:p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Pr>
  </w:style>
  <w:style w:type="paragraph" w:customStyle="1" w:styleId="berschrift1ohneNummerierungblau">
    <w:name w:val="Überschrift 1 ohne Nummerierung blau"/>
    <w:basedOn w:val="Standard"/>
    <w:next w:val="Standard"/>
    <w:link w:val="berschrift1ohneNummerierungblauZchn"/>
    <w:uiPriority w:val="3"/>
    <w:qFormat/>
    <w:rsid w:val="002A6F33"/>
    <w:pPr>
      <w:keepNext/>
      <w:keepLines/>
      <w:spacing w:before="360" w:after="120" w:line="240" w:lineRule="atLeast"/>
    </w:pPr>
    <w:rPr>
      <w:rFonts w:asciiTheme="majorHAnsi" w:hAnsiTheme="majorHAnsi"/>
      <w:b/>
      <w:color w:val="008FB4" w:themeColor="accent1"/>
      <w:sz w:val="28"/>
      <w:lang w:val="de-DE"/>
    </w:rPr>
  </w:style>
  <w:style w:type="paragraph" w:customStyle="1" w:styleId="berschrift2ohneNummerierungblau">
    <w:name w:val="Überschrift 2 ohne Nummerierung blau"/>
    <w:basedOn w:val="Standard"/>
    <w:next w:val="Standard"/>
    <w:link w:val="berschrift2ohneNummerierungblauZchn"/>
    <w:uiPriority w:val="3"/>
    <w:qFormat/>
    <w:rsid w:val="002A6F33"/>
    <w:pPr>
      <w:keepNext/>
      <w:keepLines/>
      <w:spacing w:before="240" w:after="120" w:line="240" w:lineRule="atLeast"/>
    </w:pPr>
    <w:rPr>
      <w:rFonts w:asciiTheme="majorHAnsi" w:hAnsiTheme="majorHAnsi"/>
      <w:b/>
      <w:color w:val="008FB4" w:themeColor="accent1"/>
      <w:lang w:val="de-DE"/>
    </w:rPr>
  </w:style>
  <w:style w:type="character" w:customStyle="1" w:styleId="berschrift1ohneNummerierungblauZchn">
    <w:name w:val="Überschrift 1 ohne Nummerierung blau Zchn"/>
    <w:basedOn w:val="Absatz-Standardschriftart"/>
    <w:link w:val="berschrift1ohneNummerierungblau"/>
    <w:uiPriority w:val="3"/>
    <w:rsid w:val="002A6F33"/>
    <w:rPr>
      <w:rFonts w:asciiTheme="majorHAnsi" w:hAnsiTheme="majorHAnsi"/>
      <w:b/>
      <w:color w:val="008FB4" w:themeColor="accent1"/>
      <w:sz w:val="28"/>
      <w:lang w:val="de-DE"/>
    </w:rPr>
  </w:style>
  <w:style w:type="paragraph" w:customStyle="1" w:styleId="berschrift2ohneNummerierunggrn">
    <w:name w:val="Überschrift 2 ohne Nummerierung grün"/>
    <w:basedOn w:val="berschrift2ohneNummerierungblau"/>
    <w:next w:val="Standard"/>
    <w:link w:val="berschrift2ohneNummerierunggrnZchn"/>
    <w:uiPriority w:val="3"/>
    <w:qFormat/>
    <w:rsid w:val="00155854"/>
    <w:rPr>
      <w:color w:val="9CC41B" w:themeColor="accent3"/>
    </w:rPr>
  </w:style>
  <w:style w:type="character" w:customStyle="1" w:styleId="berschrift2ohneNummerierungblauZchn">
    <w:name w:val="Überschrift 2 ohne Nummerierung blau Zchn"/>
    <w:basedOn w:val="Absatz-Standardschriftart"/>
    <w:link w:val="berschrift2ohneNummerierungblau"/>
    <w:uiPriority w:val="3"/>
    <w:rsid w:val="002A6F33"/>
    <w:rPr>
      <w:rFonts w:asciiTheme="majorHAnsi" w:hAnsiTheme="majorHAnsi"/>
      <w:b/>
      <w:color w:val="008FB4" w:themeColor="accent1"/>
      <w:sz w:val="24"/>
      <w:lang w:val="de-DE"/>
    </w:rPr>
  </w:style>
  <w:style w:type="character" w:customStyle="1" w:styleId="berschrift2ohneNummerierunggrnZchn">
    <w:name w:val="Überschrift 2 ohne Nummerierung grün Zchn"/>
    <w:basedOn w:val="berschrift2ohneNummerierungblauZchn"/>
    <w:link w:val="berschrift2ohneNummerierunggrn"/>
    <w:uiPriority w:val="3"/>
    <w:rsid w:val="00155854"/>
    <w:rPr>
      <w:rFonts w:asciiTheme="majorHAnsi" w:hAnsiTheme="majorHAnsi"/>
      <w:b/>
      <w:color w:val="9CC41B" w:themeColor="accent3"/>
      <w:sz w:val="24"/>
      <w:lang w:val="de-DE"/>
    </w:rPr>
  </w:style>
  <w:style w:type="character" w:customStyle="1" w:styleId="HervorhebungTextFarbegrn">
    <w:name w:val="Hervorhebung Text Farbe grün"/>
    <w:basedOn w:val="Absatz-Standardschriftart"/>
    <w:uiPriority w:val="4"/>
    <w:qFormat/>
    <w:rsid w:val="00155854"/>
    <w:rPr>
      <w:rFonts w:asciiTheme="minorHAnsi" w:hAnsiTheme="minorHAnsi"/>
      <w:b/>
      <w:i w:val="0"/>
      <w:color w:val="9CC41B" w:themeColor="accent3"/>
    </w:rPr>
  </w:style>
  <w:style w:type="character" w:customStyle="1" w:styleId="HervorhebungTextFarbeblau">
    <w:name w:val="Hervorhebung Text Farbe blau"/>
    <w:basedOn w:val="Absatz-Standardschriftart"/>
    <w:uiPriority w:val="4"/>
    <w:qFormat/>
    <w:rsid w:val="0092173B"/>
    <w:rPr>
      <w:rFonts w:asciiTheme="minorHAnsi" w:hAnsiTheme="minorHAnsi"/>
      <w:b/>
      <w:color w:val="008FB4" w:themeColor="accent1"/>
    </w:rPr>
  </w:style>
  <w:style w:type="paragraph" w:styleId="StandardWeb">
    <w:name w:val="Normal (Web)"/>
    <w:basedOn w:val="Standard"/>
    <w:uiPriority w:val="99"/>
    <w:semiHidden/>
    <w:unhideWhenUsed/>
    <w:rsid w:val="006D56A7"/>
    <w:pPr>
      <w:spacing w:before="100" w:beforeAutospacing="1" w:after="100" w:afterAutospacing="1" w:line="240" w:lineRule="auto"/>
    </w:pPr>
    <w:rPr>
      <w:rFonts w:ascii="Times New Roman" w:eastAsiaTheme="minorEastAsia" w:hAnsi="Times New Roman" w:cs="Times New Roman"/>
      <w:color w:val="auto"/>
      <w:szCs w:val="24"/>
      <w:lang w:eastAsia="de-AT"/>
    </w:rPr>
  </w:style>
  <w:style w:type="paragraph" w:styleId="Sprechblasentext">
    <w:name w:val="Balloon Text"/>
    <w:basedOn w:val="Standard"/>
    <w:link w:val="SprechblasentextZchn"/>
    <w:uiPriority w:val="99"/>
    <w:semiHidden/>
    <w:unhideWhenUsed/>
    <w:rsid w:val="0030778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7784"/>
    <w:rPr>
      <w:rFonts w:ascii="Segoe UI" w:hAnsi="Segoe UI" w:cs="Segoe UI"/>
      <w:color w:val="000000" w:themeColor="text2"/>
      <w:sz w:val="18"/>
      <w:szCs w:val="18"/>
    </w:rPr>
  </w:style>
  <w:style w:type="table" w:styleId="Gitternetztabelle4">
    <w:name w:val="Grid Table 4"/>
    <w:basedOn w:val="NormaleTabelle"/>
    <w:uiPriority w:val="49"/>
    <w:rsid w:val="00793C4E"/>
    <w:pPr>
      <w:spacing w:after="0" w:line="240" w:lineRule="auto"/>
    </w:pPr>
    <w:rPr>
      <w:color w:val="58595B"/>
    </w:rPr>
    <w:tblPr>
      <w:tblStyleRowBandSize w:val="1"/>
      <w:tblStyleColBandSize w:val="1"/>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Pr>
    <w:tcPr>
      <w:shd w:val="clear" w:color="auto" w:fill="FFFFFF" w:themeFill="background1"/>
    </w:tcPr>
    <w:tblStylePr w:type="firstRow">
      <w:rPr>
        <w:rFonts w:asciiTheme="minorHAnsi" w:hAnsiTheme="minorHAnsi"/>
        <w:b/>
        <w:bCs/>
        <w:color w:val="FFFFFF"/>
        <w:sz w:val="22"/>
      </w:rPr>
      <w:tblPr/>
      <w:tcPr>
        <w:shd w:val="clear" w:color="auto" w:fill="008FB4" w:themeFill="accent1"/>
      </w:tcPr>
    </w:tblStylePr>
    <w:tblStylePr w:type="lastRow">
      <w:rPr>
        <w:b/>
        <w:bCs/>
      </w:rPr>
      <w:tblPr/>
      <w:tcPr>
        <w:tcBorders>
          <w:top w:val="double" w:sz="4" w:space="0" w:color="58595B" w:themeColor="text1"/>
        </w:tcBorders>
      </w:tcPr>
    </w:tblStylePr>
    <w:tblStylePr w:type="firstCol">
      <w:rPr>
        <w:rFonts w:asciiTheme="minorHAnsi" w:hAnsiTheme="minorHAnsi"/>
        <w:b/>
        <w:bCs/>
        <w:color w:val="008FB4" w:themeColor="accent1"/>
        <w:sz w:val="22"/>
      </w:rPr>
      <w:tblPr/>
      <w:tcPr>
        <w:shd w:val="clear" w:color="auto" w:fill="FFFFFF" w:themeFill="background1"/>
      </w:tc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HervorhebungTextFarbegrau">
    <w:name w:val="Hervorhebung Text Farbe grau"/>
    <w:basedOn w:val="HervorhebungTextFarbeblau"/>
    <w:uiPriority w:val="4"/>
    <w:qFormat/>
    <w:rsid w:val="0070228E"/>
    <w:rPr>
      <w:rFonts w:asciiTheme="minorHAnsi" w:hAnsiTheme="minorHAnsi"/>
      <w:b/>
      <w:color w:val="58595B"/>
    </w:rPr>
  </w:style>
  <w:style w:type="paragraph" w:customStyle="1" w:styleId="berschrift1ohneNummerierunggrn">
    <w:name w:val="Überschrift 1 ohne Nummerierung grün"/>
    <w:basedOn w:val="berschrift1ohneNummerierungblau"/>
    <w:link w:val="berschrift1ohneNummerierunggrnZchn"/>
    <w:uiPriority w:val="3"/>
    <w:qFormat/>
    <w:rsid w:val="00155854"/>
    <w:rPr>
      <w:color w:val="9CC41B" w:themeColor="accent3"/>
    </w:rPr>
  </w:style>
  <w:style w:type="paragraph" w:styleId="Aufzhlungszeichen">
    <w:name w:val="List Bullet"/>
    <w:basedOn w:val="Standard"/>
    <w:uiPriority w:val="6"/>
    <w:rsid w:val="00E571AA"/>
    <w:pPr>
      <w:numPr>
        <w:numId w:val="5"/>
      </w:numPr>
      <w:contextualSpacing/>
    </w:pPr>
  </w:style>
  <w:style w:type="character" w:customStyle="1" w:styleId="berschrift1ohneNummerierunggrnZchn">
    <w:name w:val="Überschrift 1 ohne Nummerierung grün Zchn"/>
    <w:basedOn w:val="berschrift1ohneNummerierungblauZchn"/>
    <w:link w:val="berschrift1ohneNummerierunggrn"/>
    <w:uiPriority w:val="3"/>
    <w:rsid w:val="00155854"/>
    <w:rPr>
      <w:rFonts w:asciiTheme="majorHAnsi" w:hAnsiTheme="majorHAnsi"/>
      <w:b/>
      <w:color w:val="9CC41B" w:themeColor="accent3"/>
      <w:sz w:val="28"/>
      <w:lang w:val="de-DE"/>
    </w:rPr>
  </w:style>
  <w:style w:type="paragraph" w:styleId="Aufzhlungszeichen2">
    <w:name w:val="List Bullet 2"/>
    <w:basedOn w:val="Standard"/>
    <w:uiPriority w:val="6"/>
    <w:rsid w:val="00793C4E"/>
    <w:pPr>
      <w:numPr>
        <w:ilvl w:val="1"/>
        <w:numId w:val="8"/>
      </w:numPr>
      <w:contextualSpacing/>
    </w:pPr>
    <w:rPr>
      <w:lang w:val="de-DE"/>
    </w:rPr>
  </w:style>
  <w:style w:type="paragraph" w:styleId="Aufzhlungszeichen3">
    <w:name w:val="List Bullet 3"/>
    <w:basedOn w:val="Standard"/>
    <w:uiPriority w:val="6"/>
    <w:rsid w:val="00793C4E"/>
    <w:pPr>
      <w:numPr>
        <w:ilvl w:val="2"/>
        <w:numId w:val="8"/>
      </w:numPr>
      <w:contextualSpacing/>
    </w:pPr>
    <w:rPr>
      <w:lang w:val="de-DE"/>
    </w:rPr>
  </w:style>
  <w:style w:type="table" w:customStyle="1" w:styleId="100Prozent">
    <w:name w:val="100Prozent"/>
    <w:basedOn w:val="NormaleTabelle"/>
    <w:uiPriority w:val="99"/>
    <w:rsid w:val="00793C4E"/>
    <w:pPr>
      <w:spacing w:after="0" w:line="240" w:lineRule="auto"/>
    </w:pPr>
    <w:rPr>
      <w:color w:val="000000" w:themeColor="text2"/>
    </w:rPr>
    <w:tblPr>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Pr>
    <w:tblStylePr w:type="firstRow">
      <w:rPr>
        <w:rFonts w:asciiTheme="minorHAnsi" w:hAnsiTheme="minorHAnsi"/>
        <w:b/>
        <w:color w:val="FFFFFF" w:themeColor="background1"/>
        <w:sz w:val="22"/>
      </w:rPr>
      <w:tblPr/>
      <w:tcPr>
        <w:shd w:val="clear" w:color="auto" w:fill="008FB4" w:themeFill="accent1"/>
      </w:tcPr>
    </w:tblStylePr>
    <w:tblStylePr w:type="firstCol">
      <w:rPr>
        <w:rFonts w:asciiTheme="minorHAnsi" w:hAnsiTheme="minorHAnsi"/>
        <w:b/>
        <w:color w:val="008FB4" w:themeColor="accent1"/>
        <w:sz w:val="22"/>
      </w:rPr>
      <w:tblPr/>
      <w:tcPr>
        <w:shd w:val="clear" w:color="auto" w:fill="FFFFFF" w:themeFill="background1"/>
      </w:tcPr>
    </w:tblStylePr>
  </w:style>
  <w:style w:type="table" w:styleId="EinfacheTabelle4">
    <w:name w:val="Plain Table 4"/>
    <w:basedOn w:val="NormaleTabelle"/>
    <w:uiPriority w:val="44"/>
    <w:rsid w:val="00793C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CB766D"/>
    <w:rPr>
      <w:sz w:val="16"/>
      <w:szCs w:val="16"/>
    </w:rPr>
  </w:style>
  <w:style w:type="paragraph" w:styleId="Kommentartext">
    <w:name w:val="annotation text"/>
    <w:basedOn w:val="Standard"/>
    <w:link w:val="KommentartextZchn"/>
    <w:uiPriority w:val="99"/>
    <w:semiHidden/>
    <w:unhideWhenUsed/>
    <w:rsid w:val="00CB766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766D"/>
    <w:rPr>
      <w:color w:val="58595B" w:themeColor="text1"/>
      <w:sz w:val="20"/>
      <w:szCs w:val="20"/>
    </w:rPr>
  </w:style>
  <w:style w:type="paragraph" w:styleId="Kommentarthema">
    <w:name w:val="annotation subject"/>
    <w:basedOn w:val="Kommentartext"/>
    <w:next w:val="Kommentartext"/>
    <w:link w:val="KommentarthemaZchn"/>
    <w:uiPriority w:val="99"/>
    <w:semiHidden/>
    <w:unhideWhenUsed/>
    <w:rsid w:val="00CB766D"/>
    <w:rPr>
      <w:b/>
      <w:bCs/>
    </w:rPr>
  </w:style>
  <w:style w:type="character" w:customStyle="1" w:styleId="KommentarthemaZchn">
    <w:name w:val="Kommentarthema Zchn"/>
    <w:basedOn w:val="KommentartextZchn"/>
    <w:link w:val="Kommentarthema"/>
    <w:uiPriority w:val="99"/>
    <w:semiHidden/>
    <w:rsid w:val="00CB766D"/>
    <w:rPr>
      <w:b/>
      <w:bCs/>
      <w:color w:val="58595B" w:themeColor="text1"/>
      <w:sz w:val="20"/>
      <w:szCs w:val="20"/>
    </w:rPr>
  </w:style>
  <w:style w:type="paragraph" w:styleId="Beschriftung">
    <w:name w:val="caption"/>
    <w:basedOn w:val="Standard"/>
    <w:next w:val="Standard"/>
    <w:uiPriority w:val="35"/>
    <w:unhideWhenUsed/>
    <w:qFormat/>
    <w:rsid w:val="004B2A49"/>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78347">
      <w:bodyDiv w:val="1"/>
      <w:marLeft w:val="0"/>
      <w:marRight w:val="0"/>
      <w:marTop w:val="0"/>
      <w:marBottom w:val="0"/>
      <w:divBdr>
        <w:top w:val="none" w:sz="0" w:space="0" w:color="auto"/>
        <w:left w:val="none" w:sz="0" w:space="0" w:color="auto"/>
        <w:bottom w:val="none" w:sz="0" w:space="0" w:color="auto"/>
        <w:right w:val="none" w:sz="0" w:space="0" w:color="auto"/>
      </w:divBdr>
    </w:div>
    <w:div w:id="211576715">
      <w:bodyDiv w:val="1"/>
      <w:marLeft w:val="0"/>
      <w:marRight w:val="0"/>
      <w:marTop w:val="0"/>
      <w:marBottom w:val="0"/>
      <w:divBdr>
        <w:top w:val="none" w:sz="0" w:space="0" w:color="auto"/>
        <w:left w:val="none" w:sz="0" w:space="0" w:color="auto"/>
        <w:bottom w:val="none" w:sz="0" w:space="0" w:color="auto"/>
        <w:right w:val="none" w:sz="0" w:space="0" w:color="auto"/>
      </w:divBdr>
    </w:div>
    <w:div w:id="330254936">
      <w:bodyDiv w:val="1"/>
      <w:marLeft w:val="0"/>
      <w:marRight w:val="0"/>
      <w:marTop w:val="0"/>
      <w:marBottom w:val="0"/>
      <w:divBdr>
        <w:top w:val="none" w:sz="0" w:space="0" w:color="auto"/>
        <w:left w:val="none" w:sz="0" w:space="0" w:color="auto"/>
        <w:bottom w:val="none" w:sz="0" w:space="0" w:color="auto"/>
        <w:right w:val="none" w:sz="0" w:space="0" w:color="auto"/>
      </w:divBdr>
    </w:div>
    <w:div w:id="378365525">
      <w:bodyDiv w:val="1"/>
      <w:marLeft w:val="0"/>
      <w:marRight w:val="0"/>
      <w:marTop w:val="0"/>
      <w:marBottom w:val="0"/>
      <w:divBdr>
        <w:top w:val="none" w:sz="0" w:space="0" w:color="auto"/>
        <w:left w:val="none" w:sz="0" w:space="0" w:color="auto"/>
        <w:bottom w:val="none" w:sz="0" w:space="0" w:color="auto"/>
        <w:right w:val="none" w:sz="0" w:space="0" w:color="auto"/>
      </w:divBdr>
    </w:div>
    <w:div w:id="530261924">
      <w:bodyDiv w:val="1"/>
      <w:marLeft w:val="0"/>
      <w:marRight w:val="0"/>
      <w:marTop w:val="0"/>
      <w:marBottom w:val="0"/>
      <w:divBdr>
        <w:top w:val="none" w:sz="0" w:space="0" w:color="auto"/>
        <w:left w:val="none" w:sz="0" w:space="0" w:color="auto"/>
        <w:bottom w:val="none" w:sz="0" w:space="0" w:color="auto"/>
        <w:right w:val="none" w:sz="0" w:space="0" w:color="auto"/>
      </w:divBdr>
    </w:div>
    <w:div w:id="604000667">
      <w:bodyDiv w:val="1"/>
      <w:marLeft w:val="0"/>
      <w:marRight w:val="0"/>
      <w:marTop w:val="0"/>
      <w:marBottom w:val="0"/>
      <w:divBdr>
        <w:top w:val="none" w:sz="0" w:space="0" w:color="auto"/>
        <w:left w:val="none" w:sz="0" w:space="0" w:color="auto"/>
        <w:bottom w:val="none" w:sz="0" w:space="0" w:color="auto"/>
        <w:right w:val="none" w:sz="0" w:space="0" w:color="auto"/>
      </w:divBdr>
    </w:div>
    <w:div w:id="941382460">
      <w:bodyDiv w:val="1"/>
      <w:marLeft w:val="0"/>
      <w:marRight w:val="0"/>
      <w:marTop w:val="0"/>
      <w:marBottom w:val="0"/>
      <w:divBdr>
        <w:top w:val="none" w:sz="0" w:space="0" w:color="auto"/>
        <w:left w:val="none" w:sz="0" w:space="0" w:color="auto"/>
        <w:bottom w:val="none" w:sz="0" w:space="0" w:color="auto"/>
        <w:right w:val="none" w:sz="0" w:space="0" w:color="auto"/>
      </w:divBdr>
    </w:div>
    <w:div w:id="1167478490">
      <w:bodyDiv w:val="1"/>
      <w:marLeft w:val="0"/>
      <w:marRight w:val="0"/>
      <w:marTop w:val="0"/>
      <w:marBottom w:val="0"/>
      <w:divBdr>
        <w:top w:val="none" w:sz="0" w:space="0" w:color="auto"/>
        <w:left w:val="none" w:sz="0" w:space="0" w:color="auto"/>
        <w:bottom w:val="none" w:sz="0" w:space="0" w:color="auto"/>
        <w:right w:val="none" w:sz="0" w:space="0" w:color="auto"/>
      </w:divBdr>
    </w:div>
    <w:div w:id="1284848344">
      <w:bodyDiv w:val="1"/>
      <w:marLeft w:val="0"/>
      <w:marRight w:val="0"/>
      <w:marTop w:val="0"/>
      <w:marBottom w:val="0"/>
      <w:divBdr>
        <w:top w:val="none" w:sz="0" w:space="0" w:color="auto"/>
        <w:left w:val="none" w:sz="0" w:space="0" w:color="auto"/>
        <w:bottom w:val="none" w:sz="0" w:space="0" w:color="auto"/>
        <w:right w:val="none" w:sz="0" w:space="0" w:color="auto"/>
      </w:divBdr>
    </w:div>
    <w:div w:id="1337540999">
      <w:bodyDiv w:val="1"/>
      <w:marLeft w:val="0"/>
      <w:marRight w:val="0"/>
      <w:marTop w:val="0"/>
      <w:marBottom w:val="0"/>
      <w:divBdr>
        <w:top w:val="none" w:sz="0" w:space="0" w:color="auto"/>
        <w:left w:val="none" w:sz="0" w:space="0" w:color="auto"/>
        <w:bottom w:val="none" w:sz="0" w:space="0" w:color="auto"/>
        <w:right w:val="none" w:sz="0" w:space="0" w:color="auto"/>
      </w:divBdr>
    </w:div>
    <w:div w:id="1582715135">
      <w:bodyDiv w:val="1"/>
      <w:marLeft w:val="0"/>
      <w:marRight w:val="0"/>
      <w:marTop w:val="0"/>
      <w:marBottom w:val="0"/>
      <w:divBdr>
        <w:top w:val="none" w:sz="0" w:space="0" w:color="auto"/>
        <w:left w:val="none" w:sz="0" w:space="0" w:color="auto"/>
        <w:bottom w:val="none" w:sz="0" w:space="0" w:color="auto"/>
        <w:right w:val="none" w:sz="0" w:space="0" w:color="auto"/>
      </w:divBdr>
    </w:div>
    <w:div w:id="16236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ornberger@100-prozent.at" TargetMode="External"/><Relationship Id="rId3" Type="http://schemas.openxmlformats.org/officeDocument/2006/relationships/customXml" Target="../customXml/item3.xml"/><Relationship Id="rId21" Type="http://schemas.openxmlformats.org/officeDocument/2006/relationships/hyperlink" Target="https://www.linkedin.com/company/100-prozent-gleichstellu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auchart@100-prozent.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auchart@100-prozent.at"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nstagram.com/100.prozent.gleichstellung" TargetMode="External"/><Relationship Id="rId30" Type="http://schemas.microsoft.com/office/2016/09/relationships/commentsIds" Target="commentsId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100Prozent">
      <a:dk1>
        <a:srgbClr val="58595B"/>
      </a:dk1>
      <a:lt1>
        <a:srgbClr val="FFFFFF"/>
      </a:lt1>
      <a:dk2>
        <a:srgbClr val="000000"/>
      </a:dk2>
      <a:lt2>
        <a:srgbClr val="98A8A9"/>
      </a:lt2>
      <a:accent1>
        <a:srgbClr val="008FB4"/>
      </a:accent1>
      <a:accent2>
        <a:srgbClr val="00AEDE"/>
      </a:accent2>
      <a:accent3>
        <a:srgbClr val="9CC41B"/>
      </a:accent3>
      <a:accent4>
        <a:srgbClr val="7B9B15"/>
      </a:accent4>
      <a:accent5>
        <a:srgbClr val="58595B"/>
      </a:accent5>
      <a:accent6>
        <a:srgbClr val="58595B"/>
      </a:accent6>
      <a:hlink>
        <a:srgbClr val="7B9B15"/>
      </a:hlink>
      <a:folHlink>
        <a:srgbClr val="58595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E72331FC19984EA12BDC2F00B1BB95" ma:contentTypeVersion="1" ma:contentTypeDescription="Ein neues Dokument erstellen." ma:contentTypeScope="" ma:versionID="b9a022bceb8ebf12861228eba247d0c9">
  <xsd:schema xmlns:xsd="http://www.w3.org/2001/XMLSchema" xmlns:xs="http://www.w3.org/2001/XMLSchema" xmlns:p="http://schemas.microsoft.com/office/2006/metadata/properties" xmlns:ns2="9bd8306b-9889-4f60-822d-18d7df4cf21f" targetNamespace="http://schemas.microsoft.com/office/2006/metadata/properties" ma:root="true" ma:fieldsID="6180ba2092cc49af0d4cab667eddc57d" ns2:_="">
    <xsd:import namespace="9bd8306b-9889-4f60-822d-18d7df4cf21f"/>
    <xsd:element name="properties">
      <xsd:complexType>
        <xsd:sequence>
          <xsd:element name="documentManagement">
            <xsd:complexType>
              <xsd:all>
                <xsd:element ref="ns2:Leistu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8306b-9889-4f60-822d-18d7df4cf21f" elementFormDefault="qualified">
    <xsd:import namespace="http://schemas.microsoft.com/office/2006/documentManagement/types"/>
    <xsd:import namespace="http://schemas.microsoft.com/office/infopath/2007/PartnerControls"/>
    <xsd:element name="Leistungen" ma:index="8" nillable="true" ma:displayName="Leistungen" ma:list="{8935a935-4811-4128-a9d4-e3cc1b74773d}" ma:internalName="Leistunge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istungen xmlns="9bd8306b-9889-4f60-822d-18d7df4cf21f">10</Leistung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8F76-FD92-43B7-968E-623C01141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8306b-9889-4f60-822d-18d7df4cf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DBE33-6DD5-4EBC-9867-2B87C413A9F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bd8306b-9889-4f60-822d-18d7df4cf21f"/>
    <ds:schemaRef ds:uri="http://www.w3.org/XML/1998/namespace"/>
    <ds:schemaRef ds:uri="http://purl.org/dc/dcmitype/"/>
  </ds:schemaRefs>
</ds:datastoreItem>
</file>

<file path=customXml/itemProps3.xml><?xml version="1.0" encoding="utf-8"?>
<ds:datastoreItem xmlns:ds="http://schemas.openxmlformats.org/officeDocument/2006/customXml" ds:itemID="{5DA13F96-6468-431E-B5AD-AFDF53B9DFD9}">
  <ds:schemaRefs>
    <ds:schemaRef ds:uri="http://schemas.microsoft.com/sharepoint/v3/contenttype/forms"/>
  </ds:schemaRefs>
</ds:datastoreItem>
</file>

<file path=customXml/itemProps4.xml><?xml version="1.0" encoding="utf-8"?>
<ds:datastoreItem xmlns:ds="http://schemas.openxmlformats.org/officeDocument/2006/customXml" ds:itemID="{E8D21827-D525-436F-BD2A-791E14F4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51ADC969</Template>
  <TotalTime>0</TotalTime>
  <Pages>2</Pages>
  <Words>639</Words>
  <Characters>4030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kurucz</dc:creator>
  <cp:keywords/>
  <dc:description/>
  <cp:lastModifiedBy>Jara Lauchart</cp:lastModifiedBy>
  <cp:revision>3</cp:revision>
  <cp:lastPrinted>2021-05-27T12:03:00Z</cp:lastPrinted>
  <dcterms:created xsi:type="dcterms:W3CDTF">2021-11-19T09:24:00Z</dcterms:created>
  <dcterms:modified xsi:type="dcterms:W3CDTF">2021-11-19T09:39:00Z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0x01010008E72331FC19984EA12BDC2F00B1BB95</vt:lpwstr>
  </property>
  <property fmtid="{D5CDD505-2E9C-101B-9397-08002B2CF9AE}" pid="3" name="MSIP_Label_ea60d57e-af5b-4752-ac57-3e4f28ca11dc_Enabled">
    <vt:lpwstr>true</vt:lpwstr>
  </property>
  <property fmtid="{D5CDD505-2E9C-101B-9397-08002B2CF9AE}" pid="4" name="MSIP_Label_ea60d57e-af5b-4752-ac57-3e4f28ca11dc_SetDate">
    <vt:lpwstr>2021-03-10T12:20:05Z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af951e15-2a06-4b13-baa6-a86dc5ca56e8</vt:lpwstr>
  </property>
  <property fmtid="{D5CDD505-2E9C-101B-9397-08002B2CF9AE}" pid="9" name="MSIP_Label_ea60d57e-af5b-4752-ac57-3e4f28ca11dc_ContentBits">
    <vt:lpwstr>0</vt:lpwstr>
  </property>
</Properties>
</file>